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rPr>
      </w:pPr>
    </w:p>
    <w:p>
      <w:pPr>
        <w:spacing w:line="1200" w:lineRule="exact"/>
        <w:jc w:val="center"/>
        <w:rPr>
          <w:rFonts w:ascii="黑体" w:hAnsi="黑体" w:eastAsia="黑体"/>
          <w:sz w:val="52"/>
          <w:szCs w:val="52"/>
        </w:rPr>
      </w:pPr>
      <w:r>
        <w:rPr>
          <w:rFonts w:hint="eastAsia" w:ascii="黑体" w:hAnsi="黑体" w:eastAsia="黑体" w:cs="Times New Roman"/>
          <w:kern w:val="0"/>
          <w:sz w:val="52"/>
          <w:szCs w:val="52"/>
          <w:lang w:val="en-US" w:eastAsia="zh-CN" w:bidi="ar-SA"/>
        </w:rPr>
        <w:t>福建省高速公路服务乡村振兴典型示范路提升改造工程——山区致富路（彩绘、浮雕部分)</w:t>
      </w:r>
      <w:r>
        <w:rPr>
          <w:rFonts w:hint="eastAsia" w:ascii="黑体" w:hAnsi="黑体" w:eastAsia="黑体"/>
          <w:sz w:val="52"/>
          <w:szCs w:val="52"/>
        </w:rPr>
        <w:t>施工协作队伍选择</w:t>
      </w:r>
      <w:r>
        <w:rPr>
          <w:rFonts w:hint="eastAsia" w:ascii="黑体" w:hAnsi="黑体" w:eastAsia="黑体"/>
          <w:sz w:val="52"/>
          <w:szCs w:val="52"/>
          <w:lang w:val="en-US" w:eastAsia="zh-CN"/>
        </w:rPr>
        <w:t>（二次采购）</w:t>
      </w:r>
    </w:p>
    <w:p>
      <w:pPr>
        <w:pStyle w:val="2"/>
        <w:ind w:left="0" w:leftChars="0" w:firstLine="0" w:firstLineChars="0"/>
        <w:jc w:val="center"/>
        <w:rPr>
          <w:rFonts w:ascii="黑体" w:hAnsi="黑体" w:eastAsia="黑体"/>
          <w:sz w:val="52"/>
          <w:szCs w:val="52"/>
        </w:rPr>
      </w:pPr>
    </w:p>
    <w:p>
      <w:pPr>
        <w:pStyle w:val="4"/>
        <w:rPr>
          <w:rFonts w:ascii="黑体" w:hAnsi="黑体" w:eastAsia="黑体"/>
          <w:sz w:val="52"/>
          <w:szCs w:val="52"/>
        </w:rPr>
      </w:pPr>
    </w:p>
    <w:p>
      <w:pPr>
        <w:jc w:val="center"/>
        <w:rPr>
          <w:rFonts w:ascii="黑体" w:hAnsi="宋体" w:eastAsia="黑体"/>
          <w:b/>
          <w:bCs/>
          <w:sz w:val="72"/>
          <w:szCs w:val="48"/>
        </w:rPr>
      </w:pPr>
      <w:r>
        <w:rPr>
          <w:rFonts w:hint="eastAsia" w:ascii="黑体" w:hAnsi="宋体" w:eastAsia="黑体"/>
          <w:b/>
          <w:bCs/>
          <w:sz w:val="72"/>
          <w:szCs w:val="48"/>
        </w:rPr>
        <w:t>采购文件</w:t>
      </w:r>
    </w:p>
    <w:p>
      <w:pPr>
        <w:jc w:val="center"/>
        <w:rPr>
          <w:rFonts w:ascii="黑体" w:hAnsi="宋体" w:eastAsia="黑体"/>
          <w:b/>
          <w:bCs/>
          <w:sz w:val="72"/>
          <w:szCs w:val="48"/>
        </w:rPr>
      </w:pPr>
    </w:p>
    <w:p>
      <w:pPr>
        <w:pStyle w:val="2"/>
        <w:ind w:left="0" w:leftChars="0" w:firstLine="0" w:firstLineChars="0"/>
        <w:jc w:val="center"/>
        <w:rPr>
          <w:rFonts w:hint="eastAsia" w:ascii="黑体" w:hAnsi="新宋体" w:eastAsia="黑体" w:cs="Times New Roman"/>
          <w:b/>
          <w:kern w:val="2"/>
          <w:sz w:val="36"/>
          <w:szCs w:val="36"/>
          <w:lang w:val="en-US" w:eastAsia="zh-CN" w:bidi="ar-SA"/>
        </w:rPr>
      </w:pPr>
      <w:r>
        <w:rPr>
          <w:rFonts w:hint="eastAsia" w:ascii="黑体" w:hAnsi="新宋体" w:eastAsia="黑体" w:cs="Times New Roman"/>
          <w:b/>
          <w:kern w:val="2"/>
          <w:sz w:val="36"/>
          <w:szCs w:val="36"/>
          <w:lang w:val="en-US" w:eastAsia="zh-CN" w:bidi="ar-SA"/>
        </w:rPr>
        <w:t>采购编号</w:t>
      </w:r>
      <w:r>
        <w:rPr>
          <w:rFonts w:hint="eastAsia" w:ascii="黑体" w:hAnsi="新宋体" w:eastAsia="黑体" w:cs="Times New Roman"/>
          <w:b/>
          <w:kern w:val="2"/>
          <w:sz w:val="36"/>
          <w:szCs w:val="36"/>
          <w:highlight w:val="none"/>
          <w:lang w:val="en-US" w:eastAsia="zh-CN" w:bidi="ar-SA"/>
        </w:rPr>
        <w:t>：ND-2023-LW-004</w:t>
      </w:r>
    </w:p>
    <w:p>
      <w:pPr>
        <w:jc w:val="center"/>
        <w:rPr>
          <w:rFonts w:ascii="仿宋_GB2312" w:hAnsi="宋体" w:eastAsia="仿宋_GB2312"/>
          <w:b/>
          <w:bCs/>
          <w:sz w:val="36"/>
          <w:szCs w:val="28"/>
        </w:rPr>
      </w:pPr>
    </w:p>
    <w:p>
      <w:pPr>
        <w:pStyle w:val="2"/>
      </w:pPr>
    </w:p>
    <w:p>
      <w:pPr>
        <w:rPr>
          <w:rFonts w:ascii="仿宋_GB2312" w:hAnsi="宋体" w:eastAsia="仿宋_GB2312"/>
          <w:b/>
          <w:bCs/>
          <w:sz w:val="36"/>
          <w:szCs w:val="28"/>
        </w:rPr>
      </w:pPr>
    </w:p>
    <w:p>
      <w:pPr>
        <w:spacing w:line="480" w:lineRule="auto"/>
        <w:rPr>
          <w:rFonts w:ascii="黑体" w:hAnsi="新宋体" w:eastAsia="黑体"/>
          <w:b/>
          <w:sz w:val="36"/>
          <w:szCs w:val="36"/>
        </w:rPr>
      </w:pPr>
    </w:p>
    <w:p>
      <w:pPr>
        <w:spacing w:line="480" w:lineRule="auto"/>
        <w:rPr>
          <w:rFonts w:ascii="黑体" w:hAnsi="新宋体" w:eastAsia="黑体"/>
          <w:b/>
          <w:color w:val="FF0000"/>
          <w:sz w:val="36"/>
          <w:szCs w:val="36"/>
        </w:rPr>
      </w:pPr>
      <w:r>
        <w:rPr>
          <w:rFonts w:hint="eastAsia" w:ascii="黑体" w:hAnsi="新宋体" w:eastAsia="黑体"/>
          <w:b/>
          <w:sz w:val="36"/>
          <w:szCs w:val="36"/>
        </w:rPr>
        <w:t>采购人：   宁德市高速公路养护工程有限公司</w:t>
      </w:r>
    </w:p>
    <w:p>
      <w:pPr>
        <w:pStyle w:val="2"/>
        <w:ind w:left="0" w:leftChars="0" w:firstLine="0" w:firstLineChars="0"/>
      </w:pPr>
    </w:p>
    <w:p>
      <w:pPr>
        <w:spacing w:line="480" w:lineRule="auto"/>
        <w:jc w:val="center"/>
        <w:rPr>
          <w:rFonts w:ascii="黑体" w:hAnsi="新宋体" w:eastAsia="黑体"/>
          <w:b/>
          <w:sz w:val="36"/>
          <w:szCs w:val="36"/>
        </w:rPr>
      </w:pPr>
      <w:r>
        <w:rPr>
          <w:rFonts w:hint="eastAsia" w:ascii="黑体" w:hAnsi="新宋体" w:eastAsia="黑体"/>
          <w:b/>
          <w:sz w:val="36"/>
          <w:szCs w:val="36"/>
        </w:rPr>
        <w:t>2023年3月</w:t>
      </w:r>
    </w:p>
    <w:p>
      <w:pPr>
        <w:pStyle w:val="2"/>
        <w:jc w:val="center"/>
        <w:sectPr>
          <w:headerReference r:id="rId3" w:type="default"/>
          <w:pgSz w:w="11906" w:h="16838"/>
          <w:pgMar w:top="1440" w:right="1418" w:bottom="1440" w:left="1588" w:header="851" w:footer="992" w:gutter="0"/>
          <w:pgNumType w:start="1"/>
          <w:cols w:space="720" w:num="1"/>
          <w:docGrid w:type="lines" w:linePitch="312" w:charSpace="0"/>
        </w:sectPr>
      </w:pPr>
    </w:p>
    <w:p>
      <w:pPr>
        <w:jc w:val="center"/>
        <w:rPr>
          <w:rFonts w:ascii="仿宋_GB2312" w:hAnsi="宋体" w:eastAsia="仿宋_GB2312"/>
          <w:b/>
          <w:bCs/>
          <w:sz w:val="44"/>
          <w:szCs w:val="44"/>
        </w:rPr>
      </w:pPr>
      <w:r>
        <w:rPr>
          <w:rFonts w:hint="eastAsia" w:ascii="仿宋_GB2312" w:hAnsi="宋体" w:eastAsia="仿宋_GB2312"/>
          <w:b/>
          <w:bCs/>
          <w:sz w:val="44"/>
          <w:szCs w:val="44"/>
        </w:rPr>
        <w:t>目  录</w:t>
      </w:r>
    </w:p>
    <w:p>
      <w:pPr>
        <w:jc w:val="center"/>
        <w:rPr>
          <w:rFonts w:ascii="仿宋_GB2312" w:hAnsi="宋体" w:eastAsia="仿宋_GB2312"/>
          <w:b/>
          <w:bCs/>
          <w:sz w:val="32"/>
          <w:szCs w:val="28"/>
        </w:rPr>
      </w:pP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一、采购公告</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二、采购须知</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三、评审办法及标准</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四、合同协议书格式</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五、图纸</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六、最高控制价工程量清单</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七、报价文件格式</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八、报价保证金退还申请书</w:t>
      </w:r>
    </w:p>
    <w:p>
      <w:pPr>
        <w:pStyle w:val="4"/>
        <w:spacing w:line="700" w:lineRule="exact"/>
        <w:ind w:left="0" w:leftChars="0" w:firstLine="643" w:firstLineChars="200"/>
        <w:rPr>
          <w:rFonts w:ascii="仿宋_GB2312" w:hAnsi="宋体" w:eastAsia="仿宋_GB2312"/>
          <w:b/>
          <w:i/>
          <w:sz w:val="32"/>
          <w:szCs w:val="32"/>
        </w:rPr>
      </w:pPr>
    </w:p>
    <w:p>
      <w:pPr>
        <w:spacing w:line="700" w:lineRule="exact"/>
        <w:ind w:firstLine="720" w:firstLineChars="200"/>
        <w:rPr>
          <w:rFonts w:ascii="仿宋_GB2312" w:hAnsi="宋体" w:eastAsia="仿宋_GB2312"/>
          <w:sz w:val="36"/>
        </w:rPr>
        <w:sectPr>
          <w:footerReference r:id="rId4"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rPr>
      </w:pPr>
      <w:r>
        <w:rPr>
          <w:rFonts w:eastAsia="仿宋"/>
          <w:b/>
          <w:bCs/>
          <w:sz w:val="36"/>
          <w:szCs w:val="36"/>
        </w:rPr>
        <w:t>一、</w:t>
      </w:r>
      <w:bookmarkStart w:id="9" w:name="_GoBack"/>
      <w:r>
        <w:rPr>
          <w:rFonts w:hint="eastAsia" w:eastAsia="仿宋"/>
          <w:b/>
          <w:bCs/>
          <w:sz w:val="36"/>
          <w:szCs w:val="36"/>
        </w:rPr>
        <w:t>采购</w:t>
      </w:r>
      <w:r>
        <w:rPr>
          <w:rFonts w:eastAsia="仿宋"/>
          <w:b/>
          <w:bCs/>
          <w:sz w:val="36"/>
          <w:szCs w:val="36"/>
        </w:rPr>
        <w:t>公告</w:t>
      </w:r>
    </w:p>
    <w:p>
      <w:pPr>
        <w:spacing w:line="400" w:lineRule="exact"/>
        <w:ind w:firstLine="562" w:firstLineChars="200"/>
        <w:jc w:val="left"/>
        <w:rPr>
          <w:rFonts w:eastAsia="仿宋"/>
          <w:sz w:val="28"/>
          <w:szCs w:val="28"/>
        </w:rPr>
      </w:pPr>
      <w:r>
        <w:rPr>
          <w:rFonts w:eastAsia="仿宋"/>
          <w:b/>
          <w:bCs/>
          <w:sz w:val="28"/>
          <w:szCs w:val="28"/>
        </w:rPr>
        <w:t>一、</w:t>
      </w:r>
      <w:r>
        <w:rPr>
          <w:rFonts w:hint="eastAsia" w:eastAsia="仿宋"/>
          <w:b/>
          <w:bCs/>
          <w:sz w:val="28"/>
          <w:szCs w:val="28"/>
        </w:rPr>
        <w:t>采购</w:t>
      </w:r>
      <w:r>
        <w:rPr>
          <w:rFonts w:eastAsia="仿宋"/>
          <w:b/>
          <w:bCs/>
          <w:sz w:val="28"/>
          <w:szCs w:val="28"/>
        </w:rPr>
        <w:t>条件：</w:t>
      </w:r>
      <w:r>
        <w:rPr>
          <w:rFonts w:hint="eastAsia" w:ascii="Times New Roman" w:hAnsi="Times New Roman" w:eastAsia="仿宋" w:cs="Times New Roman"/>
          <w:sz w:val="28"/>
          <w:szCs w:val="28"/>
          <w:u w:val="single"/>
          <w:lang w:val="en-US" w:eastAsia="zh-CN"/>
        </w:rPr>
        <w:t>福建省高速公路服务乡村振兴典型示范路提升改造工程——山区致富路（彩绘、浮雕部分)</w:t>
      </w:r>
      <w:r>
        <w:rPr>
          <w:rFonts w:hint="eastAsia" w:eastAsia="仿宋"/>
          <w:sz w:val="28"/>
          <w:szCs w:val="28"/>
          <w:u w:val="single"/>
        </w:rPr>
        <w:t>施工协作队伍选择</w:t>
      </w:r>
      <w:r>
        <w:rPr>
          <w:rFonts w:eastAsia="仿宋"/>
          <w:sz w:val="28"/>
          <w:szCs w:val="28"/>
          <w:u w:val="single"/>
        </w:rPr>
        <w:t>已经批准</w:t>
      </w:r>
      <w:r>
        <w:rPr>
          <w:rFonts w:hint="eastAsia" w:eastAsia="仿宋"/>
          <w:sz w:val="28"/>
          <w:szCs w:val="28"/>
          <w:u w:val="single"/>
        </w:rPr>
        <w:t>实施</w:t>
      </w:r>
      <w:r>
        <w:rPr>
          <w:rFonts w:eastAsia="仿宋"/>
          <w:sz w:val="28"/>
          <w:szCs w:val="28"/>
          <w:u w:val="single"/>
        </w:rPr>
        <w:t>，</w:t>
      </w:r>
      <w:r>
        <w:rPr>
          <w:rFonts w:eastAsia="仿宋"/>
          <w:sz w:val="28"/>
          <w:szCs w:val="28"/>
        </w:rPr>
        <w:t>建设资金已落实。本项目采用</w:t>
      </w:r>
      <w:r>
        <w:rPr>
          <w:rFonts w:hint="eastAsia" w:eastAsia="仿宋"/>
          <w:sz w:val="28"/>
          <w:szCs w:val="28"/>
        </w:rPr>
        <w:t>施工协作</w:t>
      </w:r>
      <w:r>
        <w:rPr>
          <w:rFonts w:eastAsia="仿宋"/>
          <w:sz w:val="28"/>
          <w:szCs w:val="28"/>
        </w:rPr>
        <w:t>的方式实施，项目已具备</w:t>
      </w:r>
      <w:r>
        <w:rPr>
          <w:rFonts w:hint="eastAsia" w:eastAsia="仿宋"/>
          <w:sz w:val="28"/>
          <w:szCs w:val="28"/>
        </w:rPr>
        <w:t>采购</w:t>
      </w:r>
      <w:r>
        <w:rPr>
          <w:rFonts w:eastAsia="仿宋"/>
          <w:sz w:val="28"/>
          <w:szCs w:val="28"/>
        </w:rPr>
        <w:t>条件，现对该项目的施工进行公开</w:t>
      </w:r>
      <w:r>
        <w:rPr>
          <w:rFonts w:hint="eastAsia" w:eastAsia="仿宋"/>
          <w:sz w:val="28"/>
          <w:szCs w:val="28"/>
        </w:rPr>
        <w:t>采购</w:t>
      </w:r>
      <w:r>
        <w:rPr>
          <w:rFonts w:eastAsia="仿宋"/>
          <w:sz w:val="28"/>
          <w:szCs w:val="28"/>
        </w:rPr>
        <w:t>。本次</w:t>
      </w:r>
      <w:r>
        <w:rPr>
          <w:rFonts w:hint="eastAsia" w:eastAsia="仿宋"/>
          <w:sz w:val="28"/>
          <w:szCs w:val="28"/>
        </w:rPr>
        <w:t>采购</w:t>
      </w:r>
      <w:r>
        <w:rPr>
          <w:rFonts w:eastAsia="仿宋"/>
          <w:sz w:val="28"/>
          <w:szCs w:val="28"/>
        </w:rPr>
        <w:t>采用资格后审方式。</w:t>
      </w:r>
    </w:p>
    <w:p>
      <w:pPr>
        <w:spacing w:line="400" w:lineRule="exact"/>
        <w:ind w:firstLine="562" w:firstLineChars="200"/>
        <w:jc w:val="left"/>
        <w:rPr>
          <w:rFonts w:eastAsia="仿宋"/>
          <w:b/>
          <w:bCs/>
          <w:sz w:val="28"/>
          <w:szCs w:val="28"/>
        </w:rPr>
      </w:pPr>
      <w:r>
        <w:rPr>
          <w:rFonts w:eastAsia="仿宋"/>
          <w:b/>
          <w:bCs/>
          <w:sz w:val="28"/>
          <w:szCs w:val="28"/>
        </w:rPr>
        <w:t>二、项目概况与</w:t>
      </w:r>
      <w:r>
        <w:rPr>
          <w:rFonts w:hint="eastAsia" w:eastAsia="仿宋"/>
          <w:b/>
          <w:bCs/>
          <w:sz w:val="28"/>
          <w:szCs w:val="28"/>
        </w:rPr>
        <w:t>采购</w:t>
      </w:r>
      <w:r>
        <w:rPr>
          <w:rFonts w:eastAsia="仿宋"/>
          <w:b/>
          <w:bCs/>
          <w:sz w:val="28"/>
          <w:szCs w:val="28"/>
        </w:rPr>
        <w:t>范围</w:t>
      </w:r>
    </w:p>
    <w:p>
      <w:pPr>
        <w:spacing w:line="400" w:lineRule="exact"/>
        <w:ind w:firstLine="560" w:firstLineChars="200"/>
        <w:jc w:val="left"/>
        <w:rPr>
          <w:rFonts w:hint="eastAsia" w:eastAsia="仿宋"/>
          <w:sz w:val="28"/>
          <w:szCs w:val="28"/>
        </w:rPr>
      </w:pPr>
      <w:r>
        <w:rPr>
          <w:rFonts w:eastAsia="仿宋"/>
          <w:sz w:val="28"/>
          <w:szCs w:val="28"/>
        </w:rPr>
        <w:t>（一）</w:t>
      </w:r>
      <w:r>
        <w:rPr>
          <w:rFonts w:hint="eastAsia" w:eastAsia="仿宋"/>
          <w:sz w:val="28"/>
          <w:szCs w:val="28"/>
        </w:rPr>
        <w:t>采购编号</w:t>
      </w:r>
      <w:r>
        <w:rPr>
          <w:rFonts w:eastAsia="仿宋"/>
          <w:sz w:val="28"/>
          <w:szCs w:val="28"/>
        </w:rPr>
        <w:t>：</w:t>
      </w:r>
      <w:r>
        <w:rPr>
          <w:rFonts w:hint="eastAsia" w:eastAsia="仿宋"/>
          <w:sz w:val="28"/>
          <w:szCs w:val="28"/>
          <w:highlight w:val="none"/>
          <w:u w:val="single"/>
          <w:lang w:val="en-US" w:eastAsia="zh-CN"/>
        </w:rPr>
        <w:t>ND-2023-LW-004</w:t>
      </w:r>
    </w:p>
    <w:p>
      <w:pPr>
        <w:spacing w:line="400" w:lineRule="exact"/>
        <w:ind w:firstLine="560" w:firstLineChars="200"/>
        <w:jc w:val="left"/>
        <w:rPr>
          <w:rFonts w:eastAsia="仿宋"/>
          <w:sz w:val="28"/>
          <w:szCs w:val="28"/>
          <w:u w:val="single"/>
        </w:rPr>
      </w:pPr>
      <w:r>
        <w:rPr>
          <w:rFonts w:eastAsia="仿宋"/>
          <w:sz w:val="28"/>
          <w:szCs w:val="28"/>
        </w:rPr>
        <w:t>（二）项目</w:t>
      </w:r>
      <w:r>
        <w:rPr>
          <w:rFonts w:hint="eastAsia" w:eastAsia="仿宋"/>
          <w:sz w:val="28"/>
          <w:szCs w:val="28"/>
        </w:rPr>
        <w:t>名称：</w:t>
      </w:r>
      <w:r>
        <w:rPr>
          <w:rFonts w:hint="eastAsia" w:ascii="Times New Roman" w:hAnsi="Times New Roman" w:eastAsia="仿宋" w:cs="Times New Roman"/>
          <w:sz w:val="28"/>
          <w:szCs w:val="28"/>
          <w:u w:val="single"/>
          <w:lang w:val="en-US" w:eastAsia="zh-CN"/>
        </w:rPr>
        <w:t>福建省高速公路服务乡村振兴典型示范路提升改造工程——山区致富路（彩绘、浮雕部分)</w:t>
      </w:r>
      <w:r>
        <w:rPr>
          <w:rFonts w:hint="eastAsia" w:eastAsia="仿宋"/>
          <w:sz w:val="28"/>
          <w:szCs w:val="28"/>
          <w:u w:val="single"/>
        </w:rPr>
        <w:t>施工协作队伍选择</w:t>
      </w:r>
      <w:r>
        <w:rPr>
          <w:rFonts w:hint="eastAsia" w:eastAsia="仿宋"/>
          <w:sz w:val="28"/>
          <w:szCs w:val="28"/>
          <w:highlight w:val="none"/>
          <w:u w:val="single"/>
          <w:lang w:eastAsia="zh-CN"/>
        </w:rPr>
        <w:t>（</w:t>
      </w:r>
      <w:r>
        <w:rPr>
          <w:rFonts w:hint="eastAsia" w:eastAsia="仿宋"/>
          <w:sz w:val="28"/>
          <w:szCs w:val="28"/>
          <w:highlight w:val="none"/>
          <w:u w:val="single"/>
          <w:lang w:val="en-US" w:eastAsia="zh-CN"/>
        </w:rPr>
        <w:t>二次采购</w:t>
      </w:r>
      <w:r>
        <w:rPr>
          <w:rFonts w:hint="eastAsia" w:eastAsia="仿宋"/>
          <w:sz w:val="28"/>
          <w:szCs w:val="28"/>
          <w:highlight w:val="none"/>
          <w:u w:val="single"/>
          <w:lang w:eastAsia="zh-CN"/>
        </w:rPr>
        <w:t>）</w:t>
      </w:r>
      <w:r>
        <w:rPr>
          <w:rFonts w:hint="eastAsia" w:eastAsia="仿宋"/>
          <w:sz w:val="28"/>
          <w:szCs w:val="28"/>
          <w:u w:val="single"/>
        </w:rPr>
        <w:t>。</w:t>
      </w:r>
    </w:p>
    <w:p>
      <w:pPr>
        <w:keepNext w:val="0"/>
        <w:keepLines w:val="0"/>
        <w:pageBreakBefore w:val="0"/>
        <w:widowControl w:val="0"/>
        <w:kinsoku/>
        <w:wordWrap/>
        <w:overflowPunct/>
        <w:topLinePunct w:val="0"/>
        <w:autoSpaceDE/>
        <w:autoSpaceDN/>
        <w:bidi w:val="0"/>
        <w:adjustRightInd/>
        <w:snapToGrid/>
        <w:spacing w:line="240" w:lineRule="auto"/>
        <w:ind w:firstLine="570"/>
        <w:jc w:val="left"/>
        <w:textAlignment w:val="auto"/>
        <w:rPr>
          <w:rFonts w:hint="eastAsia" w:ascii="Calibri" w:hAnsi="Calibri" w:eastAsia="仿宋"/>
          <w:sz w:val="28"/>
          <w:szCs w:val="28"/>
          <w:u w:val="single"/>
        </w:rPr>
      </w:pPr>
      <w:r>
        <w:rPr>
          <w:rFonts w:hint="eastAsia" w:eastAsia="仿宋"/>
          <w:sz w:val="28"/>
          <w:szCs w:val="28"/>
        </w:rPr>
        <w:t>（三）项目</w:t>
      </w:r>
      <w:r>
        <w:rPr>
          <w:rFonts w:eastAsia="仿宋"/>
          <w:sz w:val="28"/>
          <w:szCs w:val="28"/>
        </w:rPr>
        <w:t>概况</w:t>
      </w:r>
      <w:r>
        <w:rPr>
          <w:rFonts w:hint="eastAsia" w:eastAsia="仿宋"/>
          <w:sz w:val="28"/>
          <w:szCs w:val="28"/>
        </w:rPr>
        <w:t>：合同包1项目位于</w:t>
      </w:r>
      <w:r>
        <w:rPr>
          <w:rFonts w:hint="eastAsia" w:ascii="Calibri" w:hAnsi="Calibri" w:eastAsia="仿宋"/>
          <w:sz w:val="28"/>
          <w:szCs w:val="28"/>
          <w:u w:val="single"/>
          <w:lang w:val="en-US" w:eastAsia="zh-CN"/>
        </w:rPr>
        <w:t>双福高速A道冈顶山隧道端墙改造（含彩绘、浮雕)、福寿高速K708+908社口互通A匝道桥“坦洋工夫茶山”主题喷绘 和B道下地隧道入口洞端墙改造（含彩绘、浮雕)、福柘高速K717+590坂中枢纽互通C匝道桥"海丝高速、服务乡村"主题喷绘（双面）、寿宁收费站（棚）喷绘、浮雕施工</w:t>
      </w:r>
      <w:r>
        <w:rPr>
          <w:rFonts w:hint="eastAsia" w:ascii="Calibri" w:hAnsi="Calibri" w:eastAsia="仿宋"/>
          <w:sz w:val="28"/>
          <w:szCs w:val="28"/>
          <w:u w:val="single"/>
        </w:rPr>
        <w:t>。</w:t>
      </w:r>
    </w:p>
    <w:p>
      <w:pPr>
        <w:spacing w:line="400" w:lineRule="exact"/>
        <w:ind w:firstLine="560" w:firstLineChars="200"/>
        <w:jc w:val="left"/>
        <w:rPr>
          <w:rFonts w:eastAsia="仿宋"/>
          <w:sz w:val="28"/>
          <w:szCs w:val="28"/>
        </w:rPr>
      </w:pPr>
      <w:r>
        <w:rPr>
          <w:rFonts w:hint="eastAsia" w:eastAsia="仿宋"/>
          <w:sz w:val="28"/>
          <w:szCs w:val="28"/>
        </w:rPr>
        <w:t>（四）合同包划分：</w:t>
      </w:r>
      <w:r>
        <w:rPr>
          <w:rFonts w:hint="eastAsia" w:eastAsia="仿宋"/>
          <w:sz w:val="28"/>
          <w:szCs w:val="28"/>
          <w:u w:val="single"/>
          <w:lang w:val="en-US" w:eastAsia="zh-CN"/>
        </w:rPr>
        <w:t>1</w:t>
      </w:r>
      <w:r>
        <w:rPr>
          <w:rFonts w:hint="eastAsia" w:eastAsia="仿宋"/>
          <w:sz w:val="28"/>
          <w:szCs w:val="28"/>
        </w:rPr>
        <w:t>个。</w:t>
      </w:r>
    </w:p>
    <w:p>
      <w:pPr>
        <w:spacing w:line="400" w:lineRule="exact"/>
        <w:ind w:firstLine="560" w:firstLineChars="200"/>
        <w:jc w:val="left"/>
        <w:rPr>
          <w:rFonts w:ascii="Calibri" w:hAnsi="Calibri" w:eastAsia="仿宋"/>
          <w:b/>
          <w:bCs/>
          <w:sz w:val="28"/>
          <w:szCs w:val="28"/>
        </w:rPr>
      </w:pPr>
      <w:r>
        <w:rPr>
          <w:rFonts w:hint="eastAsia" w:ascii="Calibri" w:hAnsi="Calibri" w:eastAsia="仿宋"/>
          <w:sz w:val="28"/>
          <w:szCs w:val="28"/>
        </w:rPr>
        <w:t>（五）最高控制价（</w:t>
      </w:r>
      <w:r>
        <w:rPr>
          <w:rFonts w:hint="eastAsia" w:ascii="Calibri" w:hAnsi="Calibri" w:eastAsia="仿宋"/>
          <w:sz w:val="28"/>
          <w:szCs w:val="28"/>
          <w:lang w:val="en-US" w:eastAsia="zh-CN"/>
        </w:rPr>
        <w:t>不含</w:t>
      </w:r>
      <w:r>
        <w:rPr>
          <w:rFonts w:hint="eastAsia" w:ascii="Calibri" w:hAnsi="Calibri" w:eastAsia="仿宋"/>
          <w:sz w:val="28"/>
          <w:szCs w:val="28"/>
        </w:rPr>
        <w:t>税）：</w:t>
      </w:r>
      <w:r>
        <w:rPr>
          <w:rFonts w:hint="eastAsia" w:ascii="Calibri" w:hAnsi="Calibri" w:eastAsia="仿宋"/>
          <w:sz w:val="28"/>
          <w:szCs w:val="28"/>
          <w:lang w:val="en-US" w:eastAsia="zh-CN"/>
        </w:rPr>
        <w:t>1754137元（不含税）</w:t>
      </w:r>
      <w:r>
        <w:rPr>
          <w:rFonts w:hint="eastAsia" w:ascii="Calibri" w:hAnsi="Calibri" w:eastAsia="仿宋"/>
          <w:sz w:val="28"/>
          <w:szCs w:val="28"/>
        </w:rPr>
        <w:t>。</w:t>
      </w:r>
    </w:p>
    <w:p>
      <w:pPr>
        <w:pStyle w:val="32"/>
        <w:spacing w:line="400" w:lineRule="exac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w:t>
      </w:r>
      <w:r>
        <w:rPr>
          <w:rFonts w:hint="eastAsia" w:ascii="Times New Roman" w:hAnsi="Times New Roman" w:eastAsia="仿宋" w:cs="Times New Roman"/>
          <w:kern w:val="2"/>
          <w:sz w:val="28"/>
          <w:szCs w:val="28"/>
        </w:rPr>
        <w:t>六</w:t>
      </w:r>
      <w:r>
        <w:rPr>
          <w:rFonts w:ascii="Times New Roman" w:hAnsi="Times New Roman" w:eastAsia="仿宋" w:cs="Times New Roman"/>
          <w:kern w:val="2"/>
          <w:sz w:val="28"/>
          <w:szCs w:val="28"/>
        </w:rPr>
        <w:t>）</w:t>
      </w:r>
      <w:r>
        <w:rPr>
          <w:rFonts w:hint="eastAsia" w:ascii="Times New Roman" w:hAnsi="Times New Roman" w:eastAsia="仿宋" w:cs="Times New Roman"/>
          <w:kern w:val="2"/>
          <w:sz w:val="28"/>
          <w:szCs w:val="28"/>
        </w:rPr>
        <w:t>采购</w:t>
      </w:r>
      <w:r>
        <w:rPr>
          <w:rFonts w:ascii="Times New Roman" w:hAnsi="Times New Roman" w:eastAsia="仿宋" w:cs="Times New Roman"/>
          <w:kern w:val="2"/>
          <w:sz w:val="28"/>
          <w:szCs w:val="28"/>
        </w:rPr>
        <w:t>范围</w:t>
      </w:r>
      <w:r>
        <w:rPr>
          <w:rFonts w:hint="eastAsia" w:ascii="Times New Roman" w:hAnsi="Times New Roman" w:eastAsia="仿宋" w:cs="Times New Roman"/>
          <w:kern w:val="2"/>
          <w:sz w:val="28"/>
          <w:szCs w:val="28"/>
        </w:rPr>
        <w:t>：</w:t>
      </w:r>
    </w:p>
    <w:p>
      <w:pPr>
        <w:spacing w:line="400" w:lineRule="exact"/>
        <w:ind w:firstLine="560" w:firstLineChars="200"/>
        <w:jc w:val="left"/>
        <w:rPr>
          <w:rFonts w:eastAsia="仿宋"/>
          <w:sz w:val="28"/>
          <w:szCs w:val="28"/>
          <w:u w:val="single"/>
        </w:rPr>
      </w:pPr>
      <w:r>
        <w:rPr>
          <w:rFonts w:hint="eastAsia" w:eastAsia="仿宋"/>
          <w:sz w:val="28"/>
          <w:szCs w:val="28"/>
          <w:u w:val="single"/>
        </w:rPr>
        <w:t>本项工程所有工序的劳务、材料、机械设备、防护措施等一切投入。</w:t>
      </w:r>
    </w:p>
    <w:p>
      <w:pPr>
        <w:spacing w:line="400" w:lineRule="exact"/>
        <w:ind w:firstLine="537" w:firstLineChars="192"/>
        <w:jc w:val="left"/>
        <w:rPr>
          <w:rFonts w:eastAsia="仿宋"/>
          <w:sz w:val="28"/>
          <w:szCs w:val="28"/>
        </w:rPr>
      </w:pPr>
      <w:r>
        <w:rPr>
          <w:rFonts w:eastAsia="仿宋"/>
          <w:sz w:val="28"/>
          <w:szCs w:val="28"/>
        </w:rPr>
        <w:t>（</w:t>
      </w:r>
      <w:r>
        <w:rPr>
          <w:rFonts w:hint="eastAsia" w:eastAsia="仿宋"/>
          <w:sz w:val="28"/>
          <w:szCs w:val="28"/>
        </w:rPr>
        <w:t>七</w:t>
      </w:r>
      <w:r>
        <w:rPr>
          <w:rFonts w:eastAsia="仿宋"/>
          <w:sz w:val="28"/>
          <w:szCs w:val="28"/>
        </w:rPr>
        <w:t>）工程工期</w:t>
      </w:r>
      <w:r>
        <w:rPr>
          <w:rFonts w:hint="eastAsia" w:eastAsia="仿宋"/>
          <w:sz w:val="28"/>
          <w:szCs w:val="28"/>
        </w:rPr>
        <w:t>：具体以</w:t>
      </w:r>
      <w:r>
        <w:rPr>
          <w:rFonts w:hint="eastAsia" w:eastAsia="仿宋"/>
          <w:sz w:val="28"/>
          <w:szCs w:val="28"/>
          <w:lang w:val="en-US" w:eastAsia="zh-CN"/>
        </w:rPr>
        <w:t>合同签订之日起30日内完成施工</w:t>
      </w:r>
      <w:r>
        <w:rPr>
          <w:rFonts w:hint="eastAsia" w:eastAsia="仿宋"/>
          <w:sz w:val="28"/>
          <w:szCs w:val="28"/>
        </w:rPr>
        <w:t>。</w:t>
      </w:r>
    </w:p>
    <w:p>
      <w:pPr>
        <w:spacing w:line="400" w:lineRule="exact"/>
        <w:ind w:firstLine="540" w:firstLineChars="192"/>
        <w:jc w:val="left"/>
        <w:rPr>
          <w:rFonts w:eastAsia="仿宋"/>
          <w:b/>
          <w:bCs/>
          <w:sz w:val="28"/>
          <w:szCs w:val="28"/>
        </w:rPr>
      </w:pPr>
      <w:r>
        <w:rPr>
          <w:rFonts w:eastAsia="仿宋"/>
          <w:b/>
          <w:bCs/>
          <w:sz w:val="28"/>
          <w:szCs w:val="28"/>
        </w:rPr>
        <w:t>三、</w:t>
      </w:r>
      <w:r>
        <w:rPr>
          <w:rFonts w:hint="eastAsia" w:eastAsia="仿宋"/>
          <w:b/>
          <w:bCs/>
          <w:sz w:val="28"/>
          <w:szCs w:val="28"/>
        </w:rPr>
        <w:t>报价人</w:t>
      </w:r>
      <w:r>
        <w:rPr>
          <w:rFonts w:eastAsia="仿宋"/>
          <w:b/>
          <w:bCs/>
          <w:sz w:val="28"/>
          <w:szCs w:val="28"/>
        </w:rPr>
        <w:t>的资格要求</w:t>
      </w:r>
    </w:p>
    <w:p>
      <w:pPr>
        <w:spacing w:line="400" w:lineRule="exact"/>
        <w:ind w:firstLine="537" w:firstLineChars="192"/>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eastAsia="仿宋" w:cs="Times New Roman"/>
          <w:sz w:val="28"/>
          <w:szCs w:val="28"/>
          <w:lang w:eastAsia="zh-CN"/>
        </w:rPr>
        <w:t>、</w:t>
      </w:r>
      <w:r>
        <w:rPr>
          <w:rFonts w:hint="eastAsia" w:ascii="Times New Roman" w:hAnsi="Times New Roman" w:eastAsia="仿宋" w:cs="Times New Roman"/>
          <w:sz w:val="28"/>
          <w:szCs w:val="28"/>
        </w:rPr>
        <w:t>供应商须为中华人民共和国境内(香港、澳门和台湾地区除外)合格有效的法人或其他组织</w:t>
      </w:r>
      <w:r>
        <w:rPr>
          <w:rFonts w:hint="eastAsia" w:eastAsia="仿宋" w:cs="Times New Roman"/>
          <w:sz w:val="28"/>
          <w:szCs w:val="28"/>
          <w:lang w:eastAsia="zh-CN"/>
        </w:rPr>
        <w:t>；</w:t>
      </w:r>
      <w:r>
        <w:rPr>
          <w:rFonts w:hint="eastAsia" w:ascii="Times New Roman" w:hAnsi="Times New Roman" w:eastAsia="仿宋" w:cs="Times New Roman"/>
          <w:sz w:val="28"/>
          <w:szCs w:val="28"/>
        </w:rPr>
        <w:t>具备有效的资格证件（营业执照、银行开户许可证相关资料）。</w:t>
      </w:r>
    </w:p>
    <w:p>
      <w:pPr>
        <w:spacing w:line="400" w:lineRule="exact"/>
        <w:ind w:firstLine="537" w:firstLineChars="192"/>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2</w:t>
      </w:r>
      <w:r>
        <w:rPr>
          <w:rFonts w:hint="eastAsia" w:eastAsia="仿宋" w:cs="Times New Roman"/>
          <w:sz w:val="28"/>
          <w:szCs w:val="28"/>
          <w:lang w:eastAsia="zh-CN"/>
        </w:rPr>
        <w:t>、</w:t>
      </w:r>
      <w:r>
        <w:rPr>
          <w:rFonts w:hint="eastAsia" w:ascii="Times New Roman" w:hAnsi="Times New Roman" w:eastAsia="仿宋" w:cs="Times New Roman"/>
          <w:sz w:val="28"/>
          <w:szCs w:val="28"/>
        </w:rPr>
        <w:t>供应商依法缴纳税收。</w:t>
      </w:r>
    </w:p>
    <w:p>
      <w:pPr>
        <w:spacing w:line="400" w:lineRule="exact"/>
        <w:ind w:firstLine="537" w:firstLineChars="192"/>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3</w:t>
      </w:r>
      <w:r>
        <w:rPr>
          <w:rFonts w:hint="eastAsia" w:eastAsia="仿宋" w:cs="Times New Roman"/>
          <w:sz w:val="28"/>
          <w:szCs w:val="28"/>
          <w:lang w:eastAsia="zh-CN"/>
        </w:rPr>
        <w:t>、</w:t>
      </w:r>
      <w:r>
        <w:rPr>
          <w:rFonts w:hint="eastAsia" w:ascii="Times New Roman" w:hAnsi="Times New Roman" w:eastAsia="仿宋" w:cs="Times New Roman"/>
          <w:sz w:val="28"/>
          <w:szCs w:val="28"/>
        </w:rPr>
        <w:t>本项目不接受联合体投标。</w:t>
      </w:r>
    </w:p>
    <w:p>
      <w:pPr>
        <w:spacing w:line="400" w:lineRule="exact"/>
        <w:ind w:firstLine="537" w:firstLineChars="192"/>
        <w:jc w:val="left"/>
        <w:rPr>
          <w:rFonts w:hint="eastAsia" w:ascii="Times New Roman" w:hAnsi="Times New Roman" w:eastAsia="仿宋" w:cs="Times New Roman"/>
          <w:kern w:val="2"/>
          <w:sz w:val="28"/>
          <w:szCs w:val="28"/>
          <w:lang w:val="en-US" w:eastAsia="zh-CN" w:bidi="ar-SA"/>
        </w:rPr>
      </w:pPr>
      <w:r>
        <w:rPr>
          <w:rFonts w:hint="eastAsia" w:eastAsia="仿宋" w:cs="Times New Roman"/>
          <w:sz w:val="28"/>
          <w:szCs w:val="28"/>
          <w:lang w:val="en-US" w:eastAsia="zh-CN"/>
        </w:rPr>
        <w:t>4、</w:t>
      </w:r>
      <w:r>
        <w:rPr>
          <w:rFonts w:hint="eastAsia" w:ascii="Times New Roman" w:hAnsi="Times New Roman" w:eastAsia="仿宋" w:cs="Times New Roman"/>
          <w:kern w:val="2"/>
          <w:sz w:val="28"/>
          <w:szCs w:val="28"/>
          <w:lang w:val="en-US" w:eastAsia="zh-CN" w:bidi="ar-SA"/>
        </w:rPr>
        <w:t>投标人拟担任本项目负责人</w:t>
      </w:r>
      <w:r>
        <w:rPr>
          <w:rFonts w:hint="eastAsia" w:eastAsia="仿宋" w:cs="Times New Roman"/>
          <w:kern w:val="2"/>
          <w:sz w:val="28"/>
          <w:szCs w:val="28"/>
          <w:lang w:val="en-US" w:eastAsia="zh-CN" w:bidi="ar-SA"/>
        </w:rPr>
        <w:t>应</w:t>
      </w:r>
      <w:r>
        <w:rPr>
          <w:rFonts w:hint="eastAsia" w:ascii="Times New Roman" w:hAnsi="Times New Roman" w:eastAsia="仿宋" w:cs="Times New Roman"/>
          <w:kern w:val="2"/>
          <w:sz w:val="28"/>
          <w:szCs w:val="28"/>
          <w:lang w:val="en-US" w:eastAsia="zh-CN" w:bidi="ar-SA"/>
        </w:rPr>
        <w:t>具备彩绘或雕塑类相关专业的高级（一级）技师得或中级职称。（注：须提供拟派出项目负责人的相关证书、投标单位社保半年证明及身份证扫描件。）</w:t>
      </w:r>
    </w:p>
    <w:p>
      <w:pPr>
        <w:spacing w:line="400" w:lineRule="exact"/>
        <w:ind w:firstLine="537" w:firstLineChars="192"/>
        <w:jc w:val="left"/>
        <w:rPr>
          <w:rFonts w:hint="eastAsia" w:ascii="Times New Roman" w:hAnsi="Times New Roman"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Times New Roman" w:hAnsi="Times New Roman" w:eastAsia="仿宋" w:cs="Times New Roman"/>
          <w:kern w:val="2"/>
          <w:sz w:val="28"/>
          <w:szCs w:val="28"/>
          <w:lang w:val="en-US" w:eastAsia="zh-CN" w:bidi="ar-SA"/>
        </w:rPr>
        <w:t>、竞价人需提供近三年（2020.0</w:t>
      </w:r>
      <w:r>
        <w:rPr>
          <w:rFonts w:hint="eastAsia" w:eastAsia="仿宋" w:cs="Times New Roman"/>
          <w:kern w:val="2"/>
          <w:sz w:val="28"/>
          <w:szCs w:val="28"/>
          <w:lang w:val="en-US" w:eastAsia="zh-CN" w:bidi="ar-SA"/>
        </w:rPr>
        <w:t>4</w:t>
      </w:r>
      <w:r>
        <w:rPr>
          <w:rFonts w:hint="eastAsia" w:ascii="Times New Roman" w:hAnsi="Times New Roman" w:eastAsia="仿宋" w:cs="Times New Roman"/>
          <w:kern w:val="2"/>
          <w:sz w:val="28"/>
          <w:szCs w:val="28"/>
          <w:lang w:val="en-US" w:eastAsia="zh-CN" w:bidi="ar-SA"/>
        </w:rPr>
        <w:t>-至今）彩绘、雕</w:t>
      </w:r>
      <w:r>
        <w:rPr>
          <w:rFonts w:hint="eastAsia" w:eastAsia="仿宋" w:cs="Times New Roman"/>
          <w:kern w:val="2"/>
          <w:sz w:val="28"/>
          <w:szCs w:val="28"/>
          <w:lang w:val="en-US" w:eastAsia="zh-CN" w:bidi="ar-SA"/>
        </w:rPr>
        <w:t>塑</w:t>
      </w:r>
      <w:r>
        <w:rPr>
          <w:rFonts w:hint="eastAsia" w:ascii="Times New Roman" w:hAnsi="Times New Roman" w:eastAsia="仿宋" w:cs="Times New Roman"/>
          <w:kern w:val="2"/>
          <w:sz w:val="28"/>
          <w:szCs w:val="28"/>
          <w:lang w:val="en-US" w:eastAsia="zh-CN" w:bidi="ar-SA"/>
        </w:rPr>
        <w:t>的施工业绩（以提供的施工合同或结算资料作为证明材料）。</w:t>
      </w:r>
    </w:p>
    <w:p>
      <w:pPr>
        <w:spacing w:line="400" w:lineRule="exact"/>
        <w:ind w:firstLine="537" w:firstLineChars="192"/>
        <w:jc w:val="left"/>
        <w:rPr>
          <w:rFonts w:eastAsia="仿宋"/>
          <w:sz w:val="28"/>
          <w:szCs w:val="28"/>
        </w:rPr>
      </w:pPr>
      <w:r>
        <w:rPr>
          <w:rFonts w:hint="eastAsia" w:eastAsia="仿宋"/>
          <w:sz w:val="28"/>
          <w:szCs w:val="28"/>
          <w:lang w:val="en-US" w:eastAsia="zh-CN"/>
        </w:rPr>
        <w:t>6</w:t>
      </w:r>
      <w:r>
        <w:rPr>
          <w:rFonts w:hint="eastAsia" w:eastAsia="仿宋"/>
          <w:sz w:val="28"/>
          <w:szCs w:val="28"/>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rPr>
      </w:pPr>
      <w:r>
        <w:rPr>
          <w:rFonts w:hint="eastAsia" w:eastAsia="仿宋"/>
          <w:sz w:val="28"/>
          <w:szCs w:val="28"/>
          <w:lang w:val="en-US" w:eastAsia="zh-CN"/>
        </w:rPr>
        <w:t>8</w:t>
      </w:r>
      <w:r>
        <w:rPr>
          <w:rFonts w:hint="eastAsia" w:eastAsia="仿宋"/>
          <w:sz w:val="28"/>
          <w:szCs w:val="28"/>
        </w:rPr>
        <w:t>、在“信用中国”网站（http://www.creditchina.gov.cn/)中被列为失信被执行人的，不得参加报价。</w:t>
      </w:r>
    </w:p>
    <w:p>
      <w:pPr>
        <w:spacing w:line="400" w:lineRule="exact"/>
        <w:ind w:firstLine="540" w:firstLineChars="192"/>
        <w:jc w:val="left"/>
        <w:rPr>
          <w:rFonts w:eastAsia="仿宋"/>
          <w:b/>
          <w:bCs/>
          <w:sz w:val="28"/>
          <w:szCs w:val="28"/>
        </w:rPr>
      </w:pPr>
      <w:r>
        <w:rPr>
          <w:rFonts w:eastAsia="仿宋"/>
          <w:b/>
          <w:bCs/>
          <w:sz w:val="28"/>
          <w:szCs w:val="28"/>
        </w:rPr>
        <w:t>四、评审办法</w:t>
      </w:r>
    </w:p>
    <w:p>
      <w:pPr>
        <w:spacing w:line="400" w:lineRule="exact"/>
        <w:ind w:firstLine="537" w:firstLineChars="192"/>
        <w:jc w:val="left"/>
        <w:rPr>
          <w:rFonts w:eastAsia="仿宋"/>
          <w:color w:val="auto"/>
          <w:sz w:val="28"/>
          <w:szCs w:val="28"/>
        </w:rPr>
      </w:pPr>
      <w:r>
        <w:rPr>
          <w:rFonts w:hint="eastAsia" w:eastAsia="仿宋"/>
          <w:color w:val="auto"/>
          <w:sz w:val="28"/>
          <w:szCs w:val="28"/>
        </w:rPr>
        <w:t>本项目采用单信封、资格后审，“综合评分法”评审方法。</w:t>
      </w:r>
    </w:p>
    <w:p>
      <w:pPr>
        <w:spacing w:line="400" w:lineRule="exact"/>
        <w:ind w:firstLine="540" w:firstLineChars="192"/>
        <w:rPr>
          <w:rFonts w:eastAsia="仿宋"/>
          <w:b/>
          <w:bCs/>
          <w:sz w:val="28"/>
          <w:szCs w:val="28"/>
        </w:rPr>
      </w:pPr>
      <w:r>
        <w:rPr>
          <w:rFonts w:hint="eastAsia" w:eastAsia="仿宋"/>
          <w:b/>
          <w:bCs/>
          <w:sz w:val="28"/>
        </w:rPr>
        <w:t>五</w:t>
      </w:r>
      <w:r>
        <w:rPr>
          <w:rFonts w:eastAsia="仿宋"/>
          <w:b/>
          <w:bCs/>
          <w:sz w:val="28"/>
        </w:rPr>
        <w:t>、</w:t>
      </w:r>
      <w:r>
        <w:rPr>
          <w:rFonts w:hint="eastAsia" w:eastAsia="仿宋"/>
          <w:b/>
          <w:bCs/>
          <w:sz w:val="28"/>
          <w:szCs w:val="28"/>
        </w:rPr>
        <w:t>采购文件</w:t>
      </w:r>
      <w:r>
        <w:rPr>
          <w:rFonts w:eastAsia="仿宋"/>
          <w:b/>
          <w:bCs/>
          <w:sz w:val="28"/>
          <w:szCs w:val="28"/>
        </w:rPr>
        <w:t>的获取</w:t>
      </w:r>
    </w:p>
    <w:p>
      <w:pPr>
        <w:spacing w:line="400" w:lineRule="exact"/>
        <w:ind w:firstLine="560" w:firstLineChars="200"/>
        <w:jc w:val="left"/>
        <w:rPr>
          <w:rFonts w:eastAsia="仿宋"/>
          <w:sz w:val="28"/>
          <w:szCs w:val="28"/>
          <w:highlight w:val="none"/>
        </w:rPr>
      </w:pPr>
      <w:r>
        <w:rPr>
          <w:rFonts w:hint="eastAsia" w:eastAsia="仿宋"/>
          <w:sz w:val="28"/>
          <w:szCs w:val="28"/>
        </w:rPr>
        <w:t>凡愿意参加报价的合格报价人请于</w:t>
      </w:r>
      <w:r>
        <w:rPr>
          <w:rFonts w:hint="eastAsia" w:eastAsia="仿宋"/>
          <w:color w:val="auto"/>
          <w:sz w:val="28"/>
          <w:szCs w:val="28"/>
          <w:highlight w:val="none"/>
        </w:rPr>
        <w:t>2023年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3</w:t>
      </w:r>
      <w:r>
        <w:rPr>
          <w:rFonts w:hint="eastAsia" w:eastAsia="仿宋"/>
          <w:color w:val="auto"/>
          <w:sz w:val="28"/>
          <w:szCs w:val="28"/>
          <w:highlight w:val="none"/>
        </w:rPr>
        <w:t>日至2023年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5</w:t>
      </w:r>
      <w:r>
        <w:rPr>
          <w:rFonts w:hint="eastAsia" w:eastAsia="仿宋"/>
          <w:color w:val="auto"/>
          <w:sz w:val="28"/>
          <w:szCs w:val="28"/>
          <w:highlight w:val="none"/>
        </w:rPr>
        <w:t>日</w:t>
      </w:r>
      <w:r>
        <w:rPr>
          <w:rFonts w:hint="eastAsia" w:eastAsia="仿宋"/>
          <w:sz w:val="28"/>
          <w:szCs w:val="28"/>
          <w:highlight w:val="none"/>
        </w:rPr>
        <w:t xml:space="preserve">通过福建省高速公路养护工程有限公司（网址：www.fjgsyh.com）下载采购文件。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4</w:t>
      </w:r>
      <w:r>
        <w:rPr>
          <w:rFonts w:hint="eastAsia" w:eastAsia="仿宋"/>
          <w:sz w:val="28"/>
          <w:szCs w:val="28"/>
          <w:highlight w:val="none"/>
        </w:rPr>
        <w:t>月</w:t>
      </w:r>
      <w:r>
        <w:rPr>
          <w:rFonts w:hint="eastAsia" w:eastAsia="仿宋"/>
          <w:sz w:val="28"/>
          <w:szCs w:val="28"/>
          <w:highlight w:val="none"/>
          <w:lang w:val="en-US" w:eastAsia="zh-CN"/>
        </w:rPr>
        <w:t>6</w:t>
      </w:r>
      <w:r>
        <w:rPr>
          <w:rFonts w:hint="eastAsia" w:eastAsia="仿宋"/>
          <w:sz w:val="28"/>
          <w:szCs w:val="28"/>
          <w:highlight w:val="none"/>
        </w:rPr>
        <w:t>日</w:t>
      </w:r>
      <w:r>
        <w:rPr>
          <w:rFonts w:hint="eastAsia" w:eastAsia="仿宋"/>
          <w:sz w:val="28"/>
          <w:szCs w:val="28"/>
          <w:highlight w:val="none"/>
          <w:lang w:val="en-US" w:eastAsia="zh-CN"/>
        </w:rPr>
        <w:t>9</w:t>
      </w:r>
      <w:r>
        <w:rPr>
          <w:rFonts w:hint="eastAsia" w:eastAsia="仿宋"/>
          <w:sz w:val="28"/>
          <w:szCs w:val="28"/>
          <w:highlight w:val="none"/>
        </w:rPr>
        <w:t>时00分00秒（北京时间），报价人应将报价文件递交至</w:t>
      </w:r>
      <w:r>
        <w:rPr>
          <w:rFonts w:hint="eastAsia" w:eastAsia="仿宋"/>
          <w:sz w:val="28"/>
          <w:szCs w:val="28"/>
          <w:highlight w:val="none"/>
          <w:u w:val="single"/>
        </w:rPr>
        <w:t>宁德高速公路管理分公司指定开标地点（宁德市蕉城区万安西路22号经开公司1楼会议室）。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rPr>
      </w:pPr>
      <w:r>
        <w:rPr>
          <w:rFonts w:hint="eastAsia" w:eastAsia="仿宋"/>
          <w:b/>
          <w:bCs/>
          <w:sz w:val="28"/>
          <w:szCs w:val="28"/>
          <w:highlight w:val="none"/>
        </w:rPr>
        <w:t>报价会时间：2023年</w:t>
      </w:r>
      <w:r>
        <w:rPr>
          <w:rFonts w:hint="eastAsia" w:eastAsia="仿宋"/>
          <w:b/>
          <w:bCs/>
          <w:sz w:val="28"/>
          <w:szCs w:val="28"/>
          <w:highlight w:val="none"/>
          <w:lang w:val="en-US" w:eastAsia="zh-CN"/>
        </w:rPr>
        <w:t>4</w:t>
      </w:r>
      <w:r>
        <w:rPr>
          <w:rFonts w:hint="eastAsia" w:eastAsia="仿宋"/>
          <w:b/>
          <w:bCs/>
          <w:sz w:val="28"/>
          <w:szCs w:val="28"/>
          <w:highlight w:val="none"/>
        </w:rPr>
        <w:t>月</w:t>
      </w:r>
      <w:r>
        <w:rPr>
          <w:rFonts w:hint="eastAsia" w:eastAsia="仿宋"/>
          <w:b/>
          <w:bCs/>
          <w:sz w:val="28"/>
          <w:szCs w:val="28"/>
          <w:highlight w:val="none"/>
          <w:lang w:val="en-US" w:eastAsia="zh-CN"/>
        </w:rPr>
        <w:t>6</w:t>
      </w:r>
      <w:r>
        <w:rPr>
          <w:rFonts w:hint="eastAsia" w:eastAsia="仿宋"/>
          <w:b/>
          <w:bCs/>
          <w:sz w:val="28"/>
          <w:szCs w:val="28"/>
          <w:highlight w:val="none"/>
        </w:rPr>
        <w:t>日</w:t>
      </w:r>
      <w:r>
        <w:rPr>
          <w:rFonts w:hint="eastAsia" w:eastAsia="仿宋"/>
          <w:b/>
          <w:bCs/>
          <w:sz w:val="28"/>
          <w:szCs w:val="28"/>
          <w:highlight w:val="none"/>
          <w:lang w:val="en-US" w:eastAsia="zh-CN"/>
        </w:rPr>
        <w:t>9</w:t>
      </w:r>
      <w:r>
        <w:rPr>
          <w:rFonts w:hint="eastAsia" w:eastAsia="仿宋"/>
          <w:b/>
          <w:bCs/>
          <w:sz w:val="28"/>
          <w:szCs w:val="28"/>
          <w:highlight w:val="none"/>
        </w:rPr>
        <w:t>时00分，地点同报价文件递交地点。报价人应派其法定代表人或其授权委托代理人出席，出席代表需携带法人代表证明或法人授权委托书、身份证原件、盖有单位公章的上述资料复印</w:t>
      </w:r>
      <w:r>
        <w:rPr>
          <w:rFonts w:hint="eastAsia" w:eastAsia="仿宋"/>
          <w:b/>
          <w:bCs/>
          <w:sz w:val="28"/>
          <w:szCs w:val="28"/>
        </w:rPr>
        <w:t>件及报价保证金退还申请书以供审查，未按要求参加的，其报价文件将被拒绝。</w:t>
      </w:r>
    </w:p>
    <w:p>
      <w:pPr>
        <w:spacing w:line="400" w:lineRule="exact"/>
        <w:ind w:firstLine="562" w:firstLineChars="200"/>
        <w:jc w:val="left"/>
        <w:rPr>
          <w:rFonts w:eastAsia="仿宋"/>
          <w:b/>
          <w:bCs/>
          <w:sz w:val="28"/>
          <w:szCs w:val="28"/>
        </w:rPr>
      </w:pPr>
      <w:r>
        <w:rPr>
          <w:rFonts w:hint="eastAsia" w:eastAsia="仿宋"/>
          <w:b/>
          <w:bCs/>
          <w:sz w:val="28"/>
          <w:szCs w:val="28"/>
        </w:rPr>
        <w:t>八</w:t>
      </w:r>
      <w:r>
        <w:rPr>
          <w:rFonts w:eastAsia="仿宋"/>
          <w:b/>
          <w:bCs/>
          <w:sz w:val="28"/>
          <w:szCs w:val="28"/>
        </w:rPr>
        <w:t>、发布公告的媒体</w:t>
      </w:r>
    </w:p>
    <w:p>
      <w:pPr>
        <w:spacing w:line="400" w:lineRule="exact"/>
        <w:ind w:firstLine="560" w:firstLineChars="200"/>
        <w:jc w:val="left"/>
        <w:rPr>
          <w:rFonts w:eastAsia="仿宋"/>
          <w:sz w:val="28"/>
          <w:szCs w:val="28"/>
        </w:rPr>
      </w:pPr>
      <w:r>
        <w:rPr>
          <w:rFonts w:eastAsia="仿宋"/>
          <w:sz w:val="28"/>
          <w:szCs w:val="28"/>
        </w:rPr>
        <w:t>发布公告的媒体：</w:t>
      </w:r>
      <w:r>
        <w:rPr>
          <w:rFonts w:hint="eastAsia" w:eastAsia="仿宋"/>
          <w:sz w:val="28"/>
          <w:szCs w:val="28"/>
        </w:rPr>
        <w:t>福建省高速公路养护工程有限公司（网址</w:t>
      </w:r>
      <w:r>
        <w:fldChar w:fldCharType="begin"/>
      </w:r>
      <w:r>
        <w:instrText xml:space="preserve"> HYPERLINK "http://www.fjgsyh.com）。" </w:instrText>
      </w:r>
      <w:r>
        <w:fldChar w:fldCharType="separate"/>
      </w:r>
      <w:r>
        <w:rPr>
          <w:rStyle w:val="21"/>
          <w:rFonts w:hint="eastAsia" w:eastAsia="仿宋"/>
          <w:sz w:val="28"/>
          <w:szCs w:val="28"/>
        </w:rPr>
        <w:t>www.fjgsyh.com</w:t>
      </w:r>
      <w:r>
        <w:rPr>
          <w:rStyle w:val="21"/>
          <w:rFonts w:hint="eastAsia" w:eastAsia="仿宋"/>
          <w:color w:val="auto"/>
          <w:sz w:val="28"/>
          <w:szCs w:val="28"/>
          <w:u w:val="none"/>
        </w:rPr>
        <w:t>）</w:t>
      </w:r>
      <w:r>
        <w:rPr>
          <w:rStyle w:val="21"/>
          <w:rFonts w:eastAsia="仿宋"/>
          <w:color w:val="auto"/>
          <w:sz w:val="28"/>
          <w:szCs w:val="28"/>
          <w:u w:val="none"/>
        </w:rPr>
        <w:t>。</w:t>
      </w:r>
      <w:r>
        <w:rPr>
          <w:rStyle w:val="21"/>
          <w:rFonts w:eastAsia="仿宋"/>
          <w:color w:val="auto"/>
          <w:sz w:val="28"/>
          <w:szCs w:val="28"/>
          <w:u w:val="none"/>
        </w:rPr>
        <w:fldChar w:fldCharType="end"/>
      </w:r>
    </w:p>
    <w:p>
      <w:pPr>
        <w:numPr>
          <w:ilvl w:val="0"/>
          <w:numId w:val="2"/>
        </w:numPr>
        <w:spacing w:line="400" w:lineRule="exact"/>
        <w:ind w:firstLine="562" w:firstLineChars="200"/>
        <w:jc w:val="left"/>
        <w:rPr>
          <w:rFonts w:eastAsia="仿宋"/>
          <w:b/>
          <w:bCs/>
          <w:sz w:val="28"/>
          <w:szCs w:val="28"/>
        </w:rPr>
      </w:pPr>
      <w:r>
        <w:rPr>
          <w:rFonts w:hint="eastAsia" w:eastAsia="仿宋"/>
          <w:b/>
          <w:bCs/>
          <w:sz w:val="28"/>
          <w:szCs w:val="28"/>
        </w:rPr>
        <w:t>报价保证金</w:t>
      </w:r>
    </w:p>
    <w:p>
      <w:pPr>
        <w:pStyle w:val="2"/>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参加本项目的报价人须按规定交纳报价保证金方可参加报价，否则其报价文件将被拒绝。报价保证金为：合同包1人民币叁万元整（¥30000元），报价保证金采用现金形式。</w:t>
      </w:r>
    </w:p>
    <w:p>
      <w:pPr>
        <w:spacing w:line="400" w:lineRule="exact"/>
        <w:ind w:firstLine="562" w:firstLineChars="200"/>
        <w:jc w:val="left"/>
        <w:rPr>
          <w:rFonts w:eastAsia="仿宋"/>
          <w:sz w:val="28"/>
          <w:szCs w:val="28"/>
        </w:rPr>
      </w:pPr>
      <w:r>
        <w:rPr>
          <w:rFonts w:hint="eastAsia" w:eastAsia="仿宋"/>
          <w:b/>
          <w:bCs/>
          <w:sz w:val="28"/>
          <w:szCs w:val="28"/>
        </w:rPr>
        <w:t>十、</w:t>
      </w:r>
      <w:r>
        <w:rPr>
          <w:rFonts w:eastAsia="仿宋"/>
          <w:b/>
          <w:bCs/>
          <w:sz w:val="28"/>
          <w:szCs w:val="28"/>
        </w:rPr>
        <w:t>联系方式</w:t>
      </w:r>
    </w:p>
    <w:p>
      <w:pPr>
        <w:spacing w:line="400" w:lineRule="exact"/>
        <w:ind w:firstLine="560" w:firstLineChars="200"/>
        <w:jc w:val="left"/>
        <w:rPr>
          <w:rFonts w:eastAsia="仿宋"/>
          <w:sz w:val="28"/>
          <w:szCs w:val="28"/>
        </w:rPr>
      </w:pPr>
      <w:r>
        <w:rPr>
          <w:rFonts w:hint="eastAsia" w:eastAsia="仿宋"/>
          <w:sz w:val="28"/>
          <w:szCs w:val="28"/>
        </w:rPr>
        <w:t>采购人</w:t>
      </w:r>
      <w:r>
        <w:rPr>
          <w:rFonts w:eastAsia="仿宋"/>
          <w:sz w:val="28"/>
          <w:szCs w:val="28"/>
        </w:rPr>
        <w:t>：</w:t>
      </w:r>
      <w:r>
        <w:rPr>
          <w:rFonts w:hint="eastAsia" w:eastAsia="仿宋"/>
          <w:sz w:val="28"/>
          <w:szCs w:val="28"/>
        </w:rPr>
        <w:t>宁德市高速公路养护工程有限公司</w:t>
      </w:r>
    </w:p>
    <w:p>
      <w:pPr>
        <w:pStyle w:val="4"/>
        <w:spacing w:after="0" w:line="400" w:lineRule="exact"/>
        <w:ind w:left="1679" w:leftChars="266" w:hanging="1120" w:hangingChars="400"/>
        <w:jc w:val="left"/>
        <w:rPr>
          <w:rFonts w:eastAsia="仿宋"/>
          <w:sz w:val="28"/>
          <w:szCs w:val="28"/>
          <w:u w:val="single"/>
        </w:rPr>
      </w:pPr>
      <w:r>
        <w:rPr>
          <w:rFonts w:eastAsia="仿宋"/>
          <w:sz w:val="28"/>
          <w:szCs w:val="28"/>
        </w:rPr>
        <w:t>地  址：</w:t>
      </w:r>
      <w:r>
        <w:rPr>
          <w:rFonts w:hint="eastAsia" w:eastAsia="仿宋"/>
          <w:sz w:val="28"/>
          <w:szCs w:val="28"/>
        </w:rPr>
        <w:t>福建省宁德市蕉城区万安西路22号二号办公楼3层</w:t>
      </w:r>
    </w:p>
    <w:p>
      <w:pPr>
        <w:spacing w:line="400" w:lineRule="exact"/>
        <w:ind w:firstLine="560" w:firstLineChars="200"/>
        <w:jc w:val="left"/>
        <w:rPr>
          <w:rFonts w:hint="default" w:eastAsia="仿宋"/>
          <w:sz w:val="28"/>
          <w:szCs w:val="28"/>
          <w:lang w:val="en-US" w:eastAsia="zh-CN"/>
        </w:rPr>
      </w:pPr>
      <w:r>
        <w:rPr>
          <w:rFonts w:eastAsia="仿宋"/>
          <w:sz w:val="28"/>
          <w:szCs w:val="28"/>
        </w:rPr>
        <w:t>电  话：</w:t>
      </w:r>
      <w:r>
        <w:rPr>
          <w:rFonts w:hint="eastAsia" w:eastAsia="仿宋"/>
          <w:sz w:val="28"/>
          <w:szCs w:val="28"/>
          <w:u w:val="single"/>
        </w:rPr>
        <w:t>1</w:t>
      </w:r>
      <w:r>
        <w:rPr>
          <w:rFonts w:hint="eastAsia" w:eastAsia="仿宋"/>
          <w:sz w:val="28"/>
          <w:szCs w:val="28"/>
          <w:u w:val="single"/>
          <w:lang w:val="en-US" w:eastAsia="zh-CN"/>
        </w:rPr>
        <w:t>5659310379</w:t>
      </w:r>
    </w:p>
    <w:p>
      <w:pPr>
        <w:spacing w:line="400" w:lineRule="exact"/>
        <w:ind w:firstLine="560" w:firstLineChars="200"/>
        <w:jc w:val="left"/>
        <w:rPr>
          <w:rFonts w:hint="eastAsia" w:ascii="仿宋_GB2312" w:hAnsi="宋体" w:eastAsia="仿宋_GB2312"/>
          <w:b/>
          <w:sz w:val="44"/>
          <w:szCs w:val="44"/>
        </w:rPr>
      </w:pPr>
      <w:r>
        <w:rPr>
          <w:rFonts w:eastAsia="仿宋"/>
          <w:sz w:val="28"/>
          <w:szCs w:val="28"/>
        </w:rPr>
        <w:t>联系人：</w:t>
      </w:r>
      <w:r>
        <w:rPr>
          <w:rFonts w:hint="eastAsia" w:eastAsia="仿宋"/>
          <w:sz w:val="28"/>
          <w:szCs w:val="28"/>
          <w:u w:val="single"/>
          <w:lang w:val="en-US" w:eastAsia="zh-CN"/>
        </w:rPr>
        <w:t>张</w:t>
      </w:r>
      <w:r>
        <w:rPr>
          <w:rFonts w:hint="eastAsia" w:eastAsia="仿宋"/>
          <w:sz w:val="28"/>
          <w:szCs w:val="28"/>
          <w:u w:val="single"/>
        </w:rPr>
        <w:t>工</w:t>
      </w:r>
    </w:p>
    <w:bookmarkEnd w:id="9"/>
    <w:p>
      <w:pPr>
        <w:spacing w:line="600" w:lineRule="exact"/>
        <w:jc w:val="center"/>
        <w:outlineLvl w:val="0"/>
        <w:rPr>
          <w:rFonts w:hint="eastAsia" w:ascii="仿宋_GB2312" w:hAnsi="宋体" w:eastAsia="仿宋_GB2312"/>
          <w:b/>
          <w:sz w:val="44"/>
          <w:szCs w:val="44"/>
        </w:rPr>
      </w:pPr>
    </w:p>
    <w:p>
      <w:pPr>
        <w:spacing w:line="600" w:lineRule="exact"/>
        <w:jc w:val="center"/>
        <w:outlineLvl w:val="0"/>
        <w:rPr>
          <w:rFonts w:hint="eastAsia" w:ascii="仿宋_GB2312" w:hAnsi="宋体" w:eastAsia="仿宋_GB2312"/>
          <w:b/>
          <w:sz w:val="44"/>
          <w:szCs w:val="44"/>
        </w:rPr>
      </w:pPr>
    </w:p>
    <w:p>
      <w:pPr>
        <w:spacing w:line="600" w:lineRule="exact"/>
        <w:jc w:val="center"/>
        <w:outlineLvl w:val="0"/>
        <w:rPr>
          <w:rFonts w:ascii="仿宋_GB2312" w:hAnsi="宋体" w:eastAsia="仿宋_GB2312"/>
          <w:sz w:val="44"/>
          <w:szCs w:val="44"/>
        </w:rPr>
      </w:pPr>
      <w:r>
        <w:rPr>
          <w:rFonts w:hint="eastAsia" w:ascii="仿宋_GB2312" w:hAnsi="宋体" w:eastAsia="仿宋_GB2312"/>
          <w:b/>
          <w:sz w:val="44"/>
          <w:szCs w:val="44"/>
        </w:rPr>
        <w:t>二、采购须知</w:t>
      </w:r>
    </w:p>
    <w:p>
      <w:pPr>
        <w:spacing w:line="600" w:lineRule="exact"/>
        <w:jc w:val="center"/>
        <w:outlineLvl w:val="0"/>
        <w:rPr>
          <w:rFonts w:ascii="仿宋_GB2312" w:hAnsi="宋体" w:eastAsia="仿宋_GB2312"/>
          <w:sz w:val="32"/>
          <w:szCs w:val="32"/>
        </w:rPr>
      </w:pPr>
      <w:r>
        <w:rPr>
          <w:rFonts w:hint="eastAsia" w:ascii="仿宋_GB2312" w:hAnsi="宋体" w:eastAsia="仿宋_GB2312"/>
          <w:sz w:val="32"/>
          <w:szCs w:val="32"/>
        </w:rPr>
        <w:t>采购须知表</w:t>
      </w:r>
    </w:p>
    <w:tbl>
      <w:tblPr>
        <w:tblStyle w:val="16"/>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条款号</w:t>
            </w:r>
          </w:p>
        </w:tc>
        <w:tc>
          <w:tcPr>
            <w:tcW w:w="9229"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1.1</w:t>
            </w:r>
          </w:p>
        </w:tc>
        <w:tc>
          <w:tcPr>
            <w:tcW w:w="9229" w:type="dxa"/>
            <w:tcBorders>
              <w:tl2br w:val="nil"/>
              <w:tr2bl w:val="nil"/>
            </w:tcBorders>
            <w:shd w:val="clear" w:color="auto" w:fill="auto"/>
            <w:vAlign w:val="center"/>
          </w:tcPr>
          <w:p>
            <w:pPr>
              <w:pStyle w:val="14"/>
              <w:spacing w:line="300" w:lineRule="exact"/>
              <w:rPr>
                <w:color w:val="000000"/>
                <w:sz w:val="24"/>
                <w:u w:val="single"/>
              </w:rPr>
            </w:pPr>
            <w:r>
              <w:rPr>
                <w:color w:val="000000"/>
                <w:sz w:val="24"/>
              </w:rPr>
              <w:t>采购人：</w:t>
            </w:r>
            <w:r>
              <w:rPr>
                <w:rFonts w:hint="eastAsia"/>
                <w:color w:val="000000"/>
                <w:sz w:val="24"/>
                <w:u w:val="single"/>
              </w:rPr>
              <w:t>宁德市高速公路养护工程有限公司</w:t>
            </w:r>
          </w:p>
          <w:p>
            <w:pPr>
              <w:pStyle w:val="4"/>
              <w:spacing w:after="0" w:line="400" w:lineRule="exact"/>
              <w:ind w:left="0" w:leftChars="0"/>
              <w:jc w:val="left"/>
              <w:rPr>
                <w:color w:val="000000"/>
                <w:sz w:val="24"/>
                <w:u w:val="single"/>
              </w:rPr>
            </w:pPr>
            <w:r>
              <w:rPr>
                <w:color w:val="000000"/>
                <w:sz w:val="24"/>
              </w:rPr>
              <w:t>地址：</w:t>
            </w:r>
            <w:r>
              <w:rPr>
                <w:rFonts w:hint="eastAsia"/>
                <w:color w:val="000000"/>
                <w:sz w:val="24"/>
                <w:u w:val="single"/>
              </w:rPr>
              <w:t>福建省宁德市蕉城区万安西路22号二号办公楼3层</w:t>
            </w:r>
          </w:p>
          <w:p>
            <w:pPr>
              <w:spacing w:line="300" w:lineRule="exact"/>
              <w:jc w:val="left"/>
              <w:rPr>
                <w:color w:val="000000"/>
                <w:sz w:val="24"/>
              </w:rPr>
            </w:pPr>
            <w:r>
              <w:rPr>
                <w:color w:val="000000"/>
                <w:sz w:val="24"/>
              </w:rPr>
              <w:t>电话：</w:t>
            </w:r>
            <w:r>
              <w:rPr>
                <w:rFonts w:hint="eastAsia"/>
                <w:color w:val="000000"/>
                <w:sz w:val="24"/>
                <w:u w:val="single"/>
              </w:rPr>
              <w:t>1</w:t>
            </w:r>
            <w:r>
              <w:rPr>
                <w:rFonts w:hint="eastAsia"/>
                <w:color w:val="000000"/>
                <w:sz w:val="24"/>
                <w:u w:val="single"/>
                <w:lang w:val="en-US" w:eastAsia="zh-CN"/>
              </w:rPr>
              <w:t>5659310379</w:t>
            </w:r>
            <w:r>
              <w:rPr>
                <w:rFonts w:hint="eastAsia"/>
                <w:color w:val="000000"/>
                <w:sz w:val="24"/>
              </w:rPr>
              <w:t xml:space="preserve"> 联系人：</w:t>
            </w:r>
            <w:r>
              <w:rPr>
                <w:rFonts w:hint="eastAsia"/>
                <w:color w:val="000000"/>
                <w:sz w:val="24"/>
                <w:u w:val="single"/>
                <w:lang w:val="en-US" w:eastAsia="zh-CN"/>
              </w:rPr>
              <w:t>张</w:t>
            </w:r>
            <w:r>
              <w:rPr>
                <w:rFonts w:hint="eastAsia"/>
                <w:color w:val="000000"/>
                <w:sz w:val="24"/>
                <w:u w:val="single"/>
              </w:rPr>
              <w:t>工</w:t>
            </w:r>
          </w:p>
          <w:p>
            <w:pPr>
              <w:spacing w:line="300" w:lineRule="exact"/>
              <w:jc w:val="left"/>
              <w:rPr>
                <w:color w:val="000000"/>
                <w:sz w:val="24"/>
              </w:rPr>
            </w:pPr>
            <w:r>
              <w:rPr>
                <w:color w:val="000000"/>
                <w:sz w:val="24"/>
              </w:rPr>
              <w:t>邮编：</w:t>
            </w:r>
            <w:r>
              <w:rPr>
                <w:color w:val="000000"/>
                <w:sz w:val="24"/>
                <w:u w:val="single"/>
              </w:rPr>
              <w:t>35</w:t>
            </w:r>
            <w:r>
              <w:rPr>
                <w:rFonts w:hint="eastAsia"/>
                <w:color w:val="000000"/>
                <w:sz w:val="24"/>
                <w:u w:val="singl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1.2</w:t>
            </w:r>
          </w:p>
        </w:tc>
        <w:tc>
          <w:tcPr>
            <w:tcW w:w="9229" w:type="dxa"/>
            <w:tcBorders>
              <w:tl2br w:val="nil"/>
              <w:tr2bl w:val="nil"/>
            </w:tcBorders>
            <w:shd w:val="clear" w:color="auto" w:fill="auto"/>
            <w:vAlign w:val="center"/>
          </w:tcPr>
          <w:p>
            <w:pPr>
              <w:pStyle w:val="2"/>
              <w:ind w:left="0" w:leftChars="0" w:firstLine="0" w:firstLineChars="0"/>
              <w:rPr>
                <w:color w:val="000000"/>
                <w:sz w:val="24"/>
              </w:rPr>
            </w:pPr>
            <w:r>
              <w:rPr>
                <w:color w:val="000000"/>
                <w:sz w:val="24"/>
              </w:rPr>
              <w:t>项目</w:t>
            </w:r>
            <w:r>
              <w:rPr>
                <w:rFonts w:hint="eastAsia" w:ascii="Times New Roman" w:hAnsi="Times New Roman"/>
                <w:color w:val="000000"/>
                <w:kern w:val="2"/>
                <w:sz w:val="24"/>
                <w:szCs w:val="24"/>
              </w:rPr>
              <w:t>名称：</w:t>
            </w:r>
            <w:r>
              <w:rPr>
                <w:rFonts w:hint="eastAsia" w:ascii="Times New Roman" w:hAnsi="Times New Roman"/>
                <w:color w:val="000000"/>
                <w:kern w:val="2"/>
                <w:sz w:val="24"/>
                <w:szCs w:val="24"/>
                <w:lang w:val="en-US" w:eastAsia="zh-CN"/>
              </w:rPr>
              <w:t>福建省高速公路服务乡村振兴典型示范路提升改造工程——山区致富路（彩绘、浮雕部分)</w:t>
            </w:r>
            <w:r>
              <w:rPr>
                <w:rFonts w:hint="eastAsia" w:ascii="Times New Roman" w:hAnsi="Times New Roman"/>
                <w:color w:val="000000"/>
                <w:kern w:val="2"/>
                <w:sz w:val="24"/>
                <w:szCs w:val="24"/>
              </w:rPr>
              <w:t>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1.3</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项目</w:t>
            </w:r>
            <w:r>
              <w:rPr>
                <w:color w:val="000000"/>
                <w:sz w:val="24"/>
              </w:rPr>
              <w:t>地点：</w:t>
            </w:r>
            <w:r>
              <w:rPr>
                <w:rFonts w:hint="eastAsia"/>
                <w:color w:val="000000"/>
                <w:sz w:val="24"/>
              </w:rPr>
              <w:t>项目位于</w:t>
            </w:r>
            <w:r>
              <w:rPr>
                <w:rFonts w:hint="eastAsia"/>
                <w:color w:val="000000"/>
                <w:sz w:val="24"/>
                <w:lang w:val="en-US" w:eastAsia="zh-CN"/>
              </w:rPr>
              <w:t>双福高速A道冈顶山隧道、福寿高速K708+908社口互通A匝道桥 和B道下地隧道、福柘高速K717+590坂中枢纽互通C匝道桥、寿宁收费站</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1.4</w:t>
            </w:r>
          </w:p>
        </w:tc>
        <w:tc>
          <w:tcPr>
            <w:tcW w:w="9229" w:type="dxa"/>
            <w:tcBorders>
              <w:tl2br w:val="nil"/>
              <w:tr2bl w:val="nil"/>
            </w:tcBorders>
            <w:shd w:val="clear" w:color="auto" w:fill="auto"/>
            <w:vAlign w:val="center"/>
          </w:tcPr>
          <w:p>
            <w:pPr>
              <w:spacing w:line="300" w:lineRule="exact"/>
              <w:jc w:val="left"/>
              <w:rPr>
                <w:color w:val="000000"/>
                <w:sz w:val="24"/>
              </w:rPr>
            </w:pPr>
            <w:r>
              <w:rPr>
                <w:color w:val="000000"/>
                <w:sz w:val="24"/>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采购范围：</w:t>
            </w:r>
          </w:p>
          <w:p>
            <w:pPr>
              <w:spacing w:line="300" w:lineRule="exact"/>
              <w:rPr>
                <w:color w:val="000000"/>
                <w:sz w:val="24"/>
              </w:rPr>
            </w:pPr>
            <w:r>
              <w:rPr>
                <w:rFonts w:hint="eastAsia"/>
                <w:color w:val="000000"/>
                <w:sz w:val="24"/>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3</w:t>
            </w:r>
          </w:p>
        </w:tc>
        <w:tc>
          <w:tcPr>
            <w:tcW w:w="9229" w:type="dxa"/>
            <w:tcBorders>
              <w:tl2br w:val="nil"/>
              <w:tr2bl w:val="nil"/>
            </w:tcBorders>
            <w:shd w:val="clear" w:color="auto" w:fill="auto"/>
            <w:vAlign w:val="center"/>
          </w:tcPr>
          <w:p>
            <w:pPr>
              <w:spacing w:line="300" w:lineRule="exact"/>
              <w:rPr>
                <w:b/>
                <w:bCs/>
                <w:color w:val="FF0000"/>
                <w:sz w:val="24"/>
              </w:rPr>
            </w:pPr>
            <w:r>
              <w:rPr>
                <w:b/>
                <w:bCs/>
                <w:color w:val="FF0000"/>
                <w:sz w:val="24"/>
              </w:rPr>
              <w:t>本</w:t>
            </w:r>
            <w:r>
              <w:rPr>
                <w:rFonts w:hint="eastAsia"/>
                <w:b/>
                <w:bCs/>
                <w:color w:val="FF0000"/>
                <w:sz w:val="24"/>
              </w:rPr>
              <w:t>项目</w:t>
            </w:r>
            <w:r>
              <w:rPr>
                <w:b/>
                <w:bCs/>
                <w:color w:val="FF0000"/>
                <w:sz w:val="24"/>
              </w:rPr>
              <w:t>工期</w:t>
            </w:r>
            <w:r>
              <w:rPr>
                <w:rFonts w:hint="eastAsia"/>
                <w:b/>
                <w:bCs/>
                <w:color w:val="FF0000"/>
                <w:sz w:val="24"/>
              </w:rPr>
              <w:t>：具体以</w:t>
            </w:r>
            <w:r>
              <w:rPr>
                <w:rFonts w:hint="eastAsia"/>
                <w:b/>
                <w:bCs/>
                <w:color w:val="FF0000"/>
                <w:sz w:val="24"/>
                <w:lang w:val="en-US" w:eastAsia="zh-CN"/>
              </w:rPr>
              <w:t>合同签订之日起30日内完成施工</w:t>
            </w:r>
            <w:r>
              <w:rPr>
                <w:rFonts w:hint="eastAsia"/>
                <w:b/>
                <w:bCs/>
                <w:color w:val="FF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4</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质量要求：</w:t>
            </w:r>
            <w:r>
              <w:rPr>
                <w:rFonts w:hint="eastAsia"/>
                <w:b/>
                <w:bCs/>
                <w:color w:val="000000"/>
                <w:sz w:val="24"/>
              </w:rPr>
              <w:t>符合工程质量合格标准</w:t>
            </w:r>
            <w:r>
              <w:rPr>
                <w:b/>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w:t>
            </w:r>
            <w:r>
              <w:rPr>
                <w:rFonts w:hint="eastAsia"/>
                <w:color w:val="000000"/>
                <w:sz w:val="24"/>
              </w:rPr>
              <w:t>.</w:t>
            </w:r>
            <w:r>
              <w:rPr>
                <w:color w:val="000000"/>
                <w:sz w:val="24"/>
              </w:rPr>
              <w:t>1</w:t>
            </w:r>
          </w:p>
        </w:tc>
        <w:tc>
          <w:tcPr>
            <w:tcW w:w="9229" w:type="dxa"/>
            <w:tcBorders>
              <w:tl2br w:val="nil"/>
              <w:tr2bl w:val="nil"/>
            </w:tcBorders>
            <w:shd w:val="clear" w:color="auto" w:fill="auto"/>
            <w:vAlign w:val="center"/>
          </w:tcPr>
          <w:p>
            <w:pPr>
              <w:spacing w:line="300" w:lineRule="exact"/>
              <w:rPr>
                <w:color w:val="000000"/>
                <w:sz w:val="24"/>
              </w:rPr>
            </w:pPr>
            <w:r>
              <w:rPr>
                <w:b/>
                <w:sz w:val="24"/>
                <w:highlight w:val="none"/>
              </w:rPr>
              <w:t>本采购采用一次性报价。</w:t>
            </w:r>
            <w:r>
              <w:rPr>
                <w:b/>
                <w:bCs/>
                <w:sz w:val="24"/>
                <w:highlight w:val="none"/>
              </w:rPr>
              <w:t>本项目最高控制价</w:t>
            </w:r>
            <w:r>
              <w:rPr>
                <w:rFonts w:hint="eastAsia"/>
                <w:b/>
                <w:bCs/>
                <w:sz w:val="24"/>
                <w:highlight w:val="none"/>
                <w:u w:val="single"/>
                <w:lang w:val="en-US" w:eastAsia="zh-CN"/>
              </w:rPr>
              <w:t>1754137</w:t>
            </w:r>
            <w:r>
              <w:rPr>
                <w:rFonts w:hint="eastAsia"/>
                <w:b/>
                <w:bCs/>
                <w:sz w:val="24"/>
                <w:highlight w:val="none"/>
                <w:lang w:val="en-US" w:eastAsia="zh-CN"/>
              </w:rPr>
              <w:t>元</w:t>
            </w:r>
            <w:r>
              <w:rPr>
                <w:b/>
                <w:bCs/>
                <w:sz w:val="24"/>
                <w:highlight w:val="none"/>
              </w:rPr>
              <w:t>（</w:t>
            </w:r>
            <w:r>
              <w:rPr>
                <w:rFonts w:hint="eastAsia"/>
                <w:b/>
                <w:bCs/>
                <w:sz w:val="24"/>
                <w:highlight w:val="none"/>
                <w:lang w:val="en-US" w:eastAsia="zh-CN"/>
              </w:rPr>
              <w:t>不含税</w:t>
            </w:r>
            <w:r>
              <w:rPr>
                <w:b/>
                <w:bCs/>
                <w:sz w:val="24"/>
                <w:highlight w:val="none"/>
              </w:rPr>
              <w:t>）</w:t>
            </w:r>
            <w:r>
              <w:rPr>
                <w:rFonts w:hint="eastAsia"/>
                <w:b/>
                <w:bCs/>
                <w:sz w:val="24"/>
                <w:highlight w:val="none"/>
              </w:rPr>
              <w:t>报价</w:t>
            </w:r>
            <w:r>
              <w:rPr>
                <w:b/>
                <w:bCs/>
                <w:sz w:val="24"/>
                <w:highlight w:val="none"/>
              </w:rPr>
              <w:t>人的</w:t>
            </w:r>
            <w:r>
              <w:rPr>
                <w:rFonts w:hint="eastAsia"/>
                <w:b/>
                <w:bCs/>
                <w:sz w:val="24"/>
                <w:highlight w:val="none"/>
              </w:rPr>
              <w:t>报价</w:t>
            </w:r>
            <w:r>
              <w:rPr>
                <w:b/>
                <w:bCs/>
                <w:sz w:val="24"/>
                <w:highlight w:val="none"/>
              </w:rPr>
              <w:t>超过</w:t>
            </w:r>
            <w:r>
              <w:rPr>
                <w:rFonts w:hint="eastAsia"/>
                <w:b/>
                <w:bCs/>
                <w:sz w:val="24"/>
                <w:highlight w:val="none"/>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5.2</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本项目的报价内容包括：</w:t>
            </w:r>
          </w:p>
          <w:p>
            <w:pPr>
              <w:spacing w:line="300" w:lineRule="exact"/>
              <w:jc w:val="left"/>
              <w:rPr>
                <w:color w:val="000000"/>
              </w:rPr>
            </w:pPr>
            <w:r>
              <w:rPr>
                <w:rFonts w:hint="eastAsia"/>
                <w:color w:val="000000"/>
                <w:sz w:val="24"/>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pPr>
              <w:spacing w:line="300" w:lineRule="exact"/>
              <w:rPr>
                <w:b/>
                <w:color w:val="FF0000"/>
                <w:sz w:val="24"/>
                <w:u w:val="single"/>
              </w:rPr>
            </w:pPr>
            <w:r>
              <w:rPr>
                <w:b/>
                <w:color w:val="FF0000"/>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开启报价文件时间和地点：详见采购公告。</w:t>
            </w:r>
          </w:p>
          <w:p>
            <w:pPr>
              <w:spacing w:line="300" w:lineRule="exact"/>
              <w:rPr>
                <w:color w:val="000000"/>
                <w:sz w:val="24"/>
                <w:u w:val="single"/>
              </w:rPr>
            </w:pPr>
            <w:r>
              <w:rPr>
                <w:color w:val="000000"/>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pPr>
              <w:spacing w:line="300" w:lineRule="exact"/>
              <w:rPr>
                <w:color w:val="000000"/>
                <w:sz w:val="24"/>
                <w:u w:val="single"/>
              </w:rPr>
            </w:pPr>
            <w:r>
              <w:rPr>
                <w:color w:val="000000"/>
                <w:sz w:val="24"/>
              </w:rPr>
              <w:t>报价文件有效期：开启报价文件之日起</w:t>
            </w:r>
            <w:r>
              <w:rPr>
                <w:color w:val="000000"/>
                <w:sz w:val="24"/>
                <w:u w:val="single"/>
              </w:rPr>
              <w:t xml:space="preserve"> 30</w:t>
            </w:r>
            <w:r>
              <w:rPr>
                <w:color w:val="000000"/>
                <w:sz w:val="24"/>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报价文件截止时间的推迟：应在报价文件递交截止</w:t>
            </w:r>
            <w:r>
              <w:rPr>
                <w:color w:val="000000"/>
                <w:sz w:val="24"/>
                <w:u w:val="single"/>
              </w:rPr>
              <w:t xml:space="preserve"> 2</w:t>
            </w:r>
            <w:r>
              <w:rPr>
                <w:color w:val="000000"/>
                <w:sz w:val="24"/>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采购文件的组成：</w:t>
            </w:r>
            <w:r>
              <w:rPr>
                <w:rFonts w:hint="eastAsia" w:ascii="宋体" w:hAnsi="宋体" w:cs="宋体"/>
                <w:color w:val="000000"/>
                <w:sz w:val="24"/>
              </w:rPr>
              <w:t>①</w:t>
            </w:r>
            <w:r>
              <w:rPr>
                <w:color w:val="000000"/>
                <w:sz w:val="24"/>
              </w:rPr>
              <w:t>采购</w:t>
            </w:r>
            <w:r>
              <w:rPr>
                <w:rFonts w:hint="eastAsia"/>
                <w:color w:val="000000"/>
                <w:sz w:val="24"/>
              </w:rPr>
              <w:t>公告、</w:t>
            </w:r>
            <w:r>
              <w:rPr>
                <w:rFonts w:hint="eastAsia" w:ascii="宋体" w:hAnsi="宋体" w:cs="宋体"/>
                <w:color w:val="000000"/>
                <w:sz w:val="24"/>
              </w:rPr>
              <w:t>②</w:t>
            </w:r>
            <w:r>
              <w:rPr>
                <w:color w:val="000000"/>
                <w:sz w:val="24"/>
              </w:rPr>
              <w:t>采购须知</w:t>
            </w:r>
            <w:r>
              <w:rPr>
                <w:rFonts w:hint="eastAsia"/>
                <w:color w:val="000000"/>
                <w:sz w:val="24"/>
              </w:rPr>
              <w:t>、</w:t>
            </w:r>
            <w:r>
              <w:rPr>
                <w:rFonts w:hint="eastAsia" w:ascii="宋体" w:hAnsi="宋体" w:cs="宋体"/>
                <w:color w:val="000000"/>
                <w:sz w:val="24"/>
              </w:rPr>
              <w:t>③</w:t>
            </w:r>
            <w:r>
              <w:rPr>
                <w:color w:val="000000"/>
                <w:sz w:val="24"/>
              </w:rPr>
              <w:t>评</w:t>
            </w:r>
            <w:r>
              <w:rPr>
                <w:rFonts w:hint="eastAsia"/>
                <w:color w:val="000000"/>
                <w:sz w:val="24"/>
              </w:rPr>
              <w:t>审</w:t>
            </w:r>
            <w:r>
              <w:rPr>
                <w:color w:val="000000"/>
                <w:sz w:val="24"/>
              </w:rPr>
              <w:t>办法及标准</w:t>
            </w:r>
            <w:r>
              <w:rPr>
                <w:rFonts w:hint="eastAsia"/>
                <w:color w:val="000000"/>
                <w:sz w:val="24"/>
              </w:rPr>
              <w:t>、</w:t>
            </w:r>
            <w:r>
              <w:rPr>
                <w:rFonts w:hint="eastAsia" w:ascii="宋体" w:hAnsi="宋体" w:cs="宋体"/>
                <w:color w:val="000000"/>
                <w:sz w:val="24"/>
              </w:rPr>
              <w:t>④</w:t>
            </w:r>
            <w:r>
              <w:rPr>
                <w:color w:val="000000"/>
                <w:sz w:val="24"/>
              </w:rPr>
              <w:t>合同协议书格式</w:t>
            </w:r>
            <w:r>
              <w:rPr>
                <w:rFonts w:hint="eastAsia"/>
                <w:color w:val="000000"/>
                <w:sz w:val="24"/>
              </w:rPr>
              <w:t>、</w:t>
            </w:r>
            <w:r>
              <w:rPr>
                <w:rFonts w:hint="eastAsia" w:ascii="宋体" w:hAnsi="宋体" w:cs="宋体"/>
                <w:color w:val="000000"/>
                <w:sz w:val="24"/>
              </w:rPr>
              <w:t>⑤图纸、⑥最高控制价</w:t>
            </w:r>
            <w:r>
              <w:rPr>
                <w:color w:val="000000"/>
                <w:sz w:val="24"/>
              </w:rPr>
              <w:t>工程量清单</w:t>
            </w:r>
            <w:r>
              <w:rPr>
                <w:rFonts w:hint="eastAsia"/>
                <w:color w:val="000000"/>
                <w:sz w:val="24"/>
              </w:rPr>
              <w:t>、</w:t>
            </w:r>
            <w:r>
              <w:rPr>
                <w:rFonts w:hint="eastAsia" w:ascii="宋体" w:hAnsi="宋体" w:cs="宋体"/>
                <w:color w:val="000000"/>
                <w:sz w:val="24"/>
              </w:rPr>
              <w:t>⑦</w:t>
            </w:r>
            <w:r>
              <w:rPr>
                <w:color w:val="000000"/>
                <w:sz w:val="24"/>
              </w:rPr>
              <w:t>报价文件格式</w:t>
            </w:r>
            <w:r>
              <w:rPr>
                <w:rFonts w:hint="eastAsia"/>
                <w:color w:val="000000"/>
                <w:sz w:val="24"/>
              </w:rPr>
              <w:t>、⑧</w:t>
            </w:r>
            <w:r>
              <w:rPr>
                <w:rFonts w:hint="eastAsia" w:ascii="宋体" w:hAnsi="宋体" w:cs="宋体"/>
                <w:color w:val="000000"/>
                <w:sz w:val="24"/>
              </w:rPr>
              <w:t>报价保证金退还申请书</w:t>
            </w: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12</w:t>
            </w:r>
          </w:p>
        </w:tc>
        <w:tc>
          <w:tcPr>
            <w:tcW w:w="9229" w:type="dxa"/>
            <w:tcBorders>
              <w:tl2br w:val="nil"/>
              <w:tr2bl w:val="nil"/>
            </w:tcBorders>
            <w:shd w:val="clear" w:color="auto" w:fill="auto"/>
            <w:vAlign w:val="center"/>
          </w:tcPr>
          <w:p>
            <w:pPr>
              <w:spacing w:line="300" w:lineRule="exact"/>
              <w:rPr>
                <w:rFonts w:ascii="宋体" w:hAnsi="宋体" w:cs="宋体"/>
                <w:color w:val="000000"/>
                <w:sz w:val="24"/>
              </w:rPr>
            </w:pPr>
            <w:r>
              <w:rPr>
                <w:rFonts w:hint="eastAsia" w:ascii="宋体" w:hAnsi="宋体" w:cs="宋体"/>
                <w:color w:val="000000"/>
                <w:sz w:val="24"/>
              </w:rPr>
              <w:t>报价文件采用单信封的形式，其组成为：①报价函、②工程量清单、③法定代表人身份证明或授权委托书、</w:t>
            </w:r>
            <w:r>
              <w:rPr>
                <w:rFonts w:hint="eastAsia"/>
                <w:color w:val="000000"/>
                <w:sz w:val="24"/>
              </w:rPr>
              <w:t>④项目负责人证明、⑤营业执照、⑥业绩证明、⑦其他资料</w:t>
            </w:r>
            <w:r>
              <w:rPr>
                <w:rFonts w:hint="eastAsia" w:ascii="宋体" w:hAnsi="宋体" w:cs="宋体"/>
                <w:color w:val="000000"/>
                <w:sz w:val="24"/>
              </w:rPr>
              <w:t>。</w:t>
            </w:r>
          </w:p>
          <w:p>
            <w:pPr>
              <w:spacing w:line="300" w:lineRule="exact"/>
              <w:rPr>
                <w:color w:val="000000"/>
              </w:rPr>
            </w:pPr>
            <w:r>
              <w:rPr>
                <w:rFonts w:hint="eastAsia" w:ascii="宋体" w:hAnsi="宋体" w:cs="宋体"/>
                <w:color w:val="000000"/>
                <w:sz w:val="24"/>
              </w:rPr>
              <w:t>以上材料均应逐页（含封面）加盖报价单位公章，报价文件应装订成册、不得出现活页。报价人对提供相关证件的合法性负责，如有虚假按作废处理。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13</w:t>
            </w:r>
          </w:p>
        </w:tc>
        <w:tc>
          <w:tcPr>
            <w:tcW w:w="9229" w:type="dxa"/>
            <w:tcBorders>
              <w:tl2br w:val="nil"/>
              <w:tr2bl w:val="nil"/>
            </w:tcBorders>
            <w:shd w:val="clear" w:color="auto" w:fill="auto"/>
            <w:vAlign w:val="center"/>
          </w:tcPr>
          <w:p>
            <w:pPr>
              <w:widowControl/>
              <w:jc w:val="left"/>
              <w:rPr>
                <w:rFonts w:hint="eastAsia" w:ascii="Times New Roman" w:hAnsi="Times New Roman" w:cs="Times New Roman"/>
                <w:color w:val="000000"/>
                <w:sz w:val="24"/>
                <w:lang w:eastAsia="zh-CN"/>
              </w:rPr>
            </w:pPr>
            <w:r>
              <w:rPr>
                <w:rFonts w:hint="eastAsia" w:ascii="Times New Roman" w:hAnsi="Times New Roman" w:cs="Times New Roman"/>
                <w:color w:val="000000"/>
                <w:sz w:val="24"/>
              </w:rPr>
              <w:t>本项目报价保证金：合同包1人民币</w:t>
            </w:r>
            <w:r>
              <w:rPr>
                <w:rFonts w:hint="eastAsia" w:ascii="Times New Roman" w:hAnsi="Times New Roman" w:cs="Times New Roman"/>
                <w:color w:val="000000"/>
                <w:sz w:val="24"/>
                <w:lang w:val="en-US" w:eastAsia="zh-CN"/>
              </w:rPr>
              <w:t>叁</w:t>
            </w:r>
            <w:r>
              <w:rPr>
                <w:rFonts w:hint="eastAsia" w:ascii="Times New Roman" w:hAnsi="Times New Roman" w:cs="Times New Roman"/>
                <w:color w:val="000000"/>
                <w:sz w:val="24"/>
              </w:rPr>
              <w:t>万元整（¥</w:t>
            </w:r>
            <w:r>
              <w:rPr>
                <w:rFonts w:hint="eastAsia" w:ascii="Times New Roman" w:hAnsi="Times New Roman" w:cs="Times New Roman"/>
                <w:color w:val="000000"/>
                <w:sz w:val="24"/>
                <w:lang w:val="en-US" w:eastAsia="zh-CN"/>
              </w:rPr>
              <w:t>30</w:t>
            </w:r>
            <w:r>
              <w:rPr>
                <w:rFonts w:hint="eastAsia" w:ascii="Times New Roman" w:hAnsi="Times New Roman" w:cs="Times New Roman"/>
                <w:color w:val="000000"/>
                <w:sz w:val="24"/>
              </w:rPr>
              <w:t>000元）</w:t>
            </w:r>
            <w:r>
              <w:rPr>
                <w:rFonts w:hint="eastAsia" w:ascii="Times New Roman" w:hAnsi="Times New Roman" w:cs="Times New Roman"/>
                <w:color w:val="000000"/>
                <w:sz w:val="24"/>
                <w:lang w:eastAsia="zh-CN"/>
              </w:rPr>
              <w:t>；</w:t>
            </w:r>
          </w:p>
          <w:p>
            <w:pPr>
              <w:spacing w:line="300" w:lineRule="exact"/>
              <w:rPr>
                <w:rFonts w:hint="eastAsia" w:ascii="宋体" w:hAnsi="宋体" w:cs="宋体"/>
                <w:color w:val="000000"/>
                <w:sz w:val="24"/>
              </w:rPr>
            </w:pPr>
            <w:r>
              <w:rPr>
                <w:rFonts w:hint="eastAsia" w:ascii="宋体" w:hAnsi="宋体" w:cs="宋体"/>
                <w:color w:val="000000"/>
                <w:sz w:val="24"/>
              </w:rPr>
              <w:t>1、报价保证金采用形式：</w:t>
            </w:r>
            <w:r>
              <w:rPr>
                <w:rFonts w:hint="eastAsia" w:ascii="宋体" w:hAnsi="宋体" w:cs="宋体"/>
                <w:color w:val="000000"/>
                <w:sz w:val="24"/>
                <w:u w:val="single"/>
              </w:rPr>
              <w:t>现金</w:t>
            </w:r>
            <w:r>
              <w:rPr>
                <w:rFonts w:hint="eastAsia" w:ascii="宋体" w:hAnsi="宋体" w:cs="宋体"/>
                <w:color w:val="000000"/>
                <w:sz w:val="24"/>
              </w:rPr>
              <w:t>。</w:t>
            </w:r>
          </w:p>
          <w:p>
            <w:pPr>
              <w:spacing w:line="300" w:lineRule="exact"/>
              <w:rPr>
                <w:rFonts w:hint="eastAsia" w:ascii="宋体" w:hAnsi="宋体" w:cs="宋体"/>
                <w:color w:val="000000"/>
                <w:sz w:val="24"/>
              </w:rPr>
            </w:pPr>
            <w:r>
              <w:rPr>
                <w:rFonts w:hint="eastAsia" w:ascii="宋体" w:hAnsi="宋体" w:cs="宋体"/>
                <w:color w:val="000000"/>
                <w:sz w:val="24"/>
              </w:rPr>
              <w:t>2、报价保证金用封套密封，封套上应载明信息：</w:t>
            </w:r>
          </w:p>
          <w:p>
            <w:pPr>
              <w:spacing w:line="300" w:lineRule="exact"/>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lang w:val="en-US" w:eastAsia="zh-CN"/>
              </w:rPr>
              <w:t>据福建省高速公路养护工程有限公司委托福建省高速公路服务乡村振兴典型示范路提升改造工程——山区致富路（彩绘、浮雕部分)施工协作队伍选择</w:t>
            </w:r>
            <w:r>
              <w:rPr>
                <w:rFonts w:hint="eastAsia" w:ascii="宋体" w:hAnsi="宋体" w:cs="宋体"/>
                <w:color w:val="000000"/>
                <w:sz w:val="24"/>
              </w:rPr>
              <w:t>报价保证金；</w:t>
            </w:r>
          </w:p>
          <w:p>
            <w:pPr>
              <w:spacing w:line="300" w:lineRule="exact"/>
              <w:rPr>
                <w:rFonts w:hint="eastAsia" w:ascii="宋体" w:hAnsi="宋体" w:cs="宋体"/>
                <w:color w:val="000000"/>
                <w:sz w:val="24"/>
              </w:rPr>
            </w:pPr>
            <w:r>
              <w:rPr>
                <w:rFonts w:hint="eastAsia" w:ascii="宋体" w:hAnsi="宋体" w:cs="宋体"/>
                <w:color w:val="000000"/>
                <w:sz w:val="24"/>
              </w:rPr>
              <w:t>报价人名称：</w:t>
            </w:r>
          </w:p>
          <w:p>
            <w:pPr>
              <w:spacing w:line="300" w:lineRule="exact"/>
              <w:rPr>
                <w:rFonts w:hint="eastAsia" w:ascii="宋体" w:hAnsi="宋体" w:cs="宋体"/>
                <w:color w:val="000000"/>
                <w:sz w:val="24"/>
              </w:rPr>
            </w:pPr>
            <w:r>
              <w:rPr>
                <w:rFonts w:hint="eastAsia" w:ascii="宋体" w:hAnsi="宋体" w:cs="宋体"/>
                <w:color w:val="000000"/>
                <w:sz w:val="24"/>
              </w:rPr>
              <w:t>密封袋的封口处须加盖报价单位公章，因报价人未密封或密封不到位，其责任由报价人自行承担。</w:t>
            </w:r>
          </w:p>
          <w:p>
            <w:pPr>
              <w:spacing w:line="300" w:lineRule="exact"/>
              <w:rPr>
                <w:rFonts w:hint="eastAsia" w:ascii="宋体" w:hAnsi="宋体" w:cs="宋体"/>
                <w:color w:val="000000"/>
                <w:sz w:val="24"/>
              </w:rPr>
            </w:pPr>
            <w:r>
              <w:rPr>
                <w:rFonts w:hint="eastAsia" w:ascii="宋体" w:hAnsi="宋体" w:cs="宋体"/>
                <w:color w:val="000000"/>
                <w:sz w:val="24"/>
              </w:rPr>
              <w:t>报价保证金有效期与报价有效期一致，</w:t>
            </w:r>
          </w:p>
          <w:p>
            <w:pPr>
              <w:spacing w:line="300" w:lineRule="exact"/>
            </w:pPr>
            <w:r>
              <w:rPr>
                <w:rFonts w:hint="eastAsia" w:ascii="宋体" w:hAnsi="宋体" w:cs="宋体"/>
                <w:color w:val="000000"/>
                <w:sz w:val="24"/>
              </w:rPr>
              <w:t>未中选单位的报价保证金在开启报价文件后30日内退还，中选单位的报价保证金直接转化为履约保证金。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报价文件单位公章应加盖完整；报价文件的份数为正本</w:t>
            </w:r>
            <w:r>
              <w:rPr>
                <w:color w:val="000000"/>
                <w:sz w:val="24"/>
                <w:u w:val="single"/>
              </w:rPr>
              <w:t xml:space="preserve"> 1 </w:t>
            </w:r>
            <w:r>
              <w:rPr>
                <w:color w:val="000000"/>
                <w:sz w:val="24"/>
              </w:rPr>
              <w:t>份，副本</w:t>
            </w:r>
            <w:r>
              <w:rPr>
                <w:rFonts w:hint="eastAsia"/>
                <w:color w:val="000000"/>
                <w:sz w:val="24"/>
                <w:u w:val="single"/>
              </w:rPr>
              <w:t>1</w:t>
            </w:r>
            <w:r>
              <w:rPr>
                <w:color w:val="000000"/>
                <w:sz w:val="24"/>
              </w:rPr>
              <w:t>份，共</w:t>
            </w:r>
            <w:r>
              <w:rPr>
                <w:rFonts w:hint="eastAsia"/>
                <w:color w:val="000000"/>
                <w:sz w:val="24"/>
                <w:u w:val="single"/>
              </w:rPr>
              <w:t xml:space="preserve"> 2 </w:t>
            </w:r>
            <w:r>
              <w:rPr>
                <w:color w:val="000000"/>
                <w:sz w:val="24"/>
              </w:rPr>
              <w:t>份，</w:t>
            </w:r>
          </w:p>
          <w:p>
            <w:pPr>
              <w:spacing w:line="300" w:lineRule="exact"/>
              <w:rPr>
                <w:color w:val="000000"/>
                <w:sz w:val="24"/>
              </w:rPr>
            </w:pPr>
            <w:r>
              <w:rPr>
                <w:color w:val="000000"/>
                <w:sz w:val="24"/>
              </w:rPr>
              <w:t>须密封并统一包封</w:t>
            </w:r>
            <w:r>
              <w:rPr>
                <w:rFonts w:hint="eastAsia"/>
                <w:color w:val="000000"/>
                <w:sz w:val="24"/>
              </w:rPr>
              <w:t>。</w:t>
            </w:r>
          </w:p>
          <w:p>
            <w:pPr>
              <w:spacing w:line="300" w:lineRule="exact"/>
              <w:rPr>
                <w:color w:val="000000"/>
                <w:sz w:val="24"/>
              </w:rPr>
            </w:pPr>
            <w:r>
              <w:rPr>
                <w:color w:val="000000"/>
                <w:sz w:val="24"/>
              </w:rPr>
              <w:t>封套上写明：</w:t>
            </w:r>
          </w:p>
          <w:p>
            <w:pPr>
              <w:pStyle w:val="4"/>
              <w:spacing w:after="0" w:line="400" w:lineRule="exact"/>
              <w:ind w:left="0" w:leftChars="0"/>
              <w:jc w:val="left"/>
              <w:rPr>
                <w:color w:val="000000"/>
                <w:sz w:val="24"/>
                <w:u w:val="single"/>
              </w:rPr>
            </w:pPr>
            <w:r>
              <w:rPr>
                <w:rFonts w:hint="eastAsia" w:ascii="宋体" w:hAnsi="宋体" w:cs="宋体"/>
                <w:color w:val="000000"/>
                <w:sz w:val="24"/>
              </w:rPr>
              <w:t>采购人地址：</w:t>
            </w:r>
            <w:r>
              <w:rPr>
                <w:rFonts w:hint="eastAsia"/>
                <w:color w:val="000000"/>
                <w:sz w:val="24"/>
                <w:u w:val="single"/>
              </w:rPr>
              <w:t>福建省宁德市蕉城区万安西路22号二号办公楼3层</w:t>
            </w:r>
          </w:p>
          <w:p>
            <w:pPr>
              <w:rPr>
                <w:color w:val="000000"/>
                <w:sz w:val="24"/>
                <w:u w:val="single"/>
              </w:rPr>
            </w:pPr>
            <w:r>
              <w:rPr>
                <w:rFonts w:hint="eastAsia" w:ascii="宋体" w:hAnsi="宋体" w:cs="宋体"/>
                <w:color w:val="000000"/>
                <w:sz w:val="24"/>
              </w:rPr>
              <w:t>采购人名称：</w:t>
            </w:r>
            <w:r>
              <w:rPr>
                <w:rFonts w:hint="eastAsia"/>
                <w:color w:val="000000"/>
                <w:sz w:val="24"/>
                <w:u w:val="single"/>
              </w:rPr>
              <w:t>宁德市高速公路养护工程有限公司</w:t>
            </w:r>
          </w:p>
          <w:p>
            <w:pPr>
              <w:rPr>
                <w:rFonts w:ascii="宋体" w:hAnsi="宋体" w:cs="宋体"/>
                <w:color w:val="000000"/>
                <w:sz w:val="24"/>
              </w:rPr>
            </w:pPr>
            <w:r>
              <w:rPr>
                <w:rFonts w:hint="eastAsia" w:ascii="宋体" w:hAnsi="宋体" w:cs="宋体"/>
                <w:color w:val="000000"/>
                <w:sz w:val="24"/>
              </w:rPr>
              <w:t>合同包：1。</w:t>
            </w:r>
          </w:p>
          <w:p>
            <w:pPr>
              <w:rPr>
                <w:rFonts w:ascii="宋体" w:hAnsi="宋体" w:cs="宋体"/>
                <w:color w:val="000000"/>
                <w:sz w:val="24"/>
                <w:highlight w:val="yellow"/>
              </w:rPr>
            </w:pPr>
            <w:r>
              <w:rPr>
                <w:rFonts w:hint="eastAsia" w:ascii="宋体" w:hAnsi="宋体" w:cs="宋体"/>
                <w:color w:val="000000"/>
                <w:sz w:val="24"/>
                <w:highlight w:val="yellow"/>
              </w:rPr>
              <w:t>报价文件在</w:t>
            </w:r>
            <w:r>
              <w:rPr>
                <w:rFonts w:hint="eastAsia" w:ascii="宋体" w:hAnsi="宋体" w:cs="宋体"/>
                <w:color w:val="000000"/>
                <w:sz w:val="24"/>
                <w:highlight w:val="yellow"/>
                <w:u w:val="single"/>
              </w:rPr>
              <w:t>2023年</w:t>
            </w:r>
            <w:r>
              <w:rPr>
                <w:rFonts w:hint="eastAsia" w:ascii="宋体" w:hAnsi="宋体" w:cs="宋体"/>
                <w:color w:val="000000"/>
                <w:sz w:val="24"/>
                <w:highlight w:val="yellow"/>
                <w:u w:val="single"/>
                <w:lang w:val="en-US" w:eastAsia="zh-CN"/>
              </w:rPr>
              <w:t>4</w:t>
            </w:r>
            <w:r>
              <w:rPr>
                <w:rFonts w:hint="eastAsia" w:ascii="宋体" w:hAnsi="宋体" w:cs="宋体"/>
                <w:color w:val="000000"/>
                <w:sz w:val="24"/>
                <w:highlight w:val="yellow"/>
                <w:u w:val="single"/>
              </w:rPr>
              <w:t>月</w:t>
            </w:r>
            <w:r>
              <w:rPr>
                <w:rFonts w:hint="eastAsia" w:ascii="宋体" w:hAnsi="宋体" w:cs="宋体"/>
                <w:color w:val="000000"/>
                <w:sz w:val="24"/>
                <w:highlight w:val="yellow"/>
                <w:u w:val="single"/>
                <w:lang w:val="en-US" w:eastAsia="zh-CN"/>
              </w:rPr>
              <w:t>6</w:t>
            </w:r>
            <w:r>
              <w:rPr>
                <w:rFonts w:hint="eastAsia" w:ascii="宋体" w:hAnsi="宋体" w:cs="宋体"/>
                <w:color w:val="000000"/>
                <w:sz w:val="24"/>
                <w:highlight w:val="yellow"/>
                <w:u w:val="single"/>
              </w:rPr>
              <w:t>日</w:t>
            </w:r>
            <w:r>
              <w:rPr>
                <w:rFonts w:hint="eastAsia" w:ascii="宋体" w:hAnsi="宋体" w:cs="宋体"/>
                <w:color w:val="000000"/>
                <w:sz w:val="24"/>
                <w:highlight w:val="yellow"/>
                <w:u w:val="single"/>
                <w:lang w:val="en-US" w:eastAsia="zh-CN"/>
              </w:rPr>
              <w:t>9</w:t>
            </w:r>
            <w:r>
              <w:rPr>
                <w:rFonts w:hint="eastAsia" w:ascii="宋体" w:hAnsi="宋体" w:cs="宋体"/>
                <w:color w:val="000000"/>
                <w:sz w:val="24"/>
                <w:highlight w:val="yellow"/>
                <w:u w:val="single"/>
              </w:rPr>
              <w:t>时00分前</w:t>
            </w:r>
            <w:r>
              <w:rPr>
                <w:rFonts w:hint="eastAsia" w:ascii="宋体" w:hAnsi="宋体" w:cs="宋体"/>
                <w:color w:val="000000"/>
                <w:sz w:val="24"/>
                <w:highlight w:val="yellow"/>
              </w:rPr>
              <w:t>不得开启。</w:t>
            </w:r>
          </w:p>
          <w:p>
            <w:pPr>
              <w:spacing w:line="300" w:lineRule="exact"/>
              <w:rPr>
                <w:b/>
                <w:bCs/>
                <w:color w:val="000000"/>
                <w:sz w:val="24"/>
                <w:u w:val="single"/>
              </w:rPr>
            </w:pPr>
            <w:r>
              <w:rPr>
                <w:rFonts w:hint="eastAsia" w:ascii="宋体" w:hAnsi="宋体" w:cs="宋体"/>
                <w:b/>
                <w:bCs/>
                <w:color w:val="000000"/>
                <w:sz w:val="24"/>
              </w:rPr>
              <w:t>密封袋的封口处须加盖报价单位公章，因报价人未密封或密封不到位，其责任由报价人自行承担。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u w:val="wave"/>
              </w:rPr>
            </w:pPr>
            <w:r>
              <w:rPr>
                <w:color w:val="000000"/>
                <w:sz w:val="24"/>
              </w:rPr>
              <w:t>每一报价文件</w:t>
            </w:r>
            <w:r>
              <w:rPr>
                <w:rFonts w:hint="eastAsia"/>
                <w:color w:val="000000"/>
                <w:sz w:val="24"/>
              </w:rPr>
              <w:t>只可</w:t>
            </w:r>
            <w:r>
              <w:rPr>
                <w:color w:val="000000"/>
                <w:sz w:val="24"/>
              </w:rPr>
              <w:t>包含</w:t>
            </w:r>
            <w:r>
              <w:rPr>
                <w:rFonts w:hint="eastAsia"/>
                <w:color w:val="000000"/>
                <w:sz w:val="24"/>
              </w:rPr>
              <w:t>1</w:t>
            </w:r>
            <w:r>
              <w:rPr>
                <w:color w:val="000000"/>
                <w:sz w:val="24"/>
              </w:rPr>
              <w:t>个合同包的</w:t>
            </w:r>
            <w:r>
              <w:rPr>
                <w:rFonts w:hint="eastAsia"/>
                <w:color w:val="000000"/>
                <w:sz w:val="24"/>
              </w:rPr>
              <w:t>报价</w:t>
            </w:r>
            <w:r>
              <w:rPr>
                <w:color w:val="000000"/>
                <w:sz w:val="24"/>
              </w:rPr>
              <w:t>，但同一合同包不能有两份（含两份）以上报价，否则该报价文件按</w:t>
            </w:r>
            <w:r>
              <w:rPr>
                <w:rFonts w:hint="eastAsia"/>
                <w:color w:val="000000"/>
                <w:sz w:val="24"/>
              </w:rPr>
              <w:t>否决报价</w:t>
            </w:r>
            <w:r>
              <w:rPr>
                <w:color w:val="000000"/>
                <w:sz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pPr>
              <w:rPr>
                <w:rFonts w:hAnsi="宋体"/>
                <w:color w:val="FF0000"/>
                <w:sz w:val="24"/>
              </w:rPr>
            </w:pPr>
            <w:r>
              <w:rPr>
                <w:b/>
                <w:color w:val="FF0000"/>
                <w:sz w:val="24"/>
              </w:rPr>
              <w:t>履约保证金：</w:t>
            </w:r>
            <w:r>
              <w:rPr>
                <w:rFonts w:hAnsi="宋体"/>
                <w:color w:val="FF0000"/>
                <w:sz w:val="24"/>
              </w:rPr>
              <w:t>成交供应商应在收到成交通知书15</w:t>
            </w:r>
            <w:r>
              <w:rPr>
                <w:rFonts w:hint="eastAsia" w:hAnsi="宋体"/>
                <w:color w:val="FF0000"/>
                <w:sz w:val="24"/>
              </w:rPr>
              <w:t>个日历天</w:t>
            </w:r>
            <w:r>
              <w:rPr>
                <w:rFonts w:hAnsi="宋体"/>
                <w:color w:val="FF0000"/>
                <w:sz w:val="24"/>
              </w:rPr>
              <w:t>内，向采购人缴纳合同含税总价</w:t>
            </w:r>
            <w:r>
              <w:rPr>
                <w:rFonts w:hint="eastAsia" w:hAnsi="宋体"/>
                <w:color w:val="FF0000"/>
                <w:sz w:val="24"/>
              </w:rPr>
              <w:t>5</w:t>
            </w:r>
            <w:r>
              <w:rPr>
                <w:rFonts w:hAnsi="宋体"/>
                <w:color w:val="FF0000"/>
                <w:sz w:val="24"/>
              </w:rPr>
              <w:t>%的履约保证金</w:t>
            </w:r>
            <w:r>
              <w:rPr>
                <w:rFonts w:hint="eastAsia" w:hAnsi="宋体"/>
                <w:color w:val="FF0000"/>
                <w:sz w:val="24"/>
                <w:lang w:val="en-US" w:eastAsia="zh-CN"/>
              </w:rPr>
              <w:t xml:space="preserve">或履约保函(银行或保险保函) </w:t>
            </w:r>
            <w:r>
              <w:rPr>
                <w:rFonts w:hAnsi="宋体"/>
                <w:color w:val="FF0000"/>
                <w:sz w:val="24"/>
              </w:rPr>
              <w:t>，若成交人未能及时提交，采购人可视为</w:t>
            </w:r>
            <w:r>
              <w:rPr>
                <w:rFonts w:hint="eastAsia" w:hAnsi="宋体"/>
                <w:color w:val="FF0000"/>
                <w:sz w:val="24"/>
              </w:rPr>
              <w:t>成交人</w:t>
            </w:r>
            <w:r>
              <w:rPr>
                <w:rFonts w:hAnsi="宋体"/>
                <w:color w:val="FF0000"/>
                <w:sz w:val="24"/>
              </w:rPr>
              <w:t>自愿放弃</w:t>
            </w:r>
            <w:r>
              <w:rPr>
                <w:rFonts w:hint="eastAsia" w:hAnsi="宋体"/>
                <w:color w:val="FF0000"/>
                <w:sz w:val="24"/>
              </w:rPr>
              <w:t>成交</w:t>
            </w:r>
            <w:r>
              <w:rPr>
                <w:rFonts w:hAnsi="宋体"/>
                <w:color w:val="FF0000"/>
                <w:sz w:val="24"/>
              </w:rPr>
              <w:t>。</w:t>
            </w:r>
          </w:p>
          <w:p>
            <w:pPr>
              <w:spacing w:line="300" w:lineRule="exact"/>
              <w:rPr>
                <w:color w:val="000000"/>
                <w:sz w:val="24"/>
              </w:rPr>
            </w:pPr>
            <w:r>
              <w:rPr>
                <w:rFonts w:hAnsi="宋体"/>
                <w:b/>
                <w:bCs/>
                <w:color w:val="FF0000"/>
                <w:sz w:val="24"/>
              </w:rPr>
              <w:t>履约保证金在本</w:t>
            </w:r>
            <w:r>
              <w:rPr>
                <w:rFonts w:hint="eastAsia" w:hAnsi="宋体"/>
                <w:b/>
                <w:bCs/>
                <w:color w:val="FF0000"/>
                <w:sz w:val="24"/>
              </w:rPr>
              <w:t>项目业主</w:t>
            </w:r>
            <w:r>
              <w:rPr>
                <w:rFonts w:hAnsi="宋体"/>
                <w:b/>
                <w:bCs/>
                <w:color w:val="FF0000"/>
                <w:sz w:val="24"/>
              </w:rPr>
              <w:t>验收合格之日起</w:t>
            </w:r>
            <w:r>
              <w:rPr>
                <w:b/>
                <w:bCs/>
                <w:color w:val="FF0000"/>
                <w:sz w:val="24"/>
              </w:rPr>
              <w:t>14</w:t>
            </w:r>
            <w:r>
              <w:rPr>
                <w:rFonts w:hAnsi="宋体"/>
                <w:b/>
                <w:bCs/>
                <w:color w:val="FF0000"/>
                <w:sz w:val="24"/>
              </w:rPr>
              <w:t>个工作日内一次性</w:t>
            </w:r>
            <w:r>
              <w:rPr>
                <w:rFonts w:hint="eastAsia" w:hAnsi="宋体"/>
                <w:b/>
                <w:bCs/>
                <w:color w:val="FF0000"/>
                <w:sz w:val="24"/>
              </w:rPr>
              <w:t>无息</w:t>
            </w:r>
            <w:r>
              <w:rPr>
                <w:rFonts w:hAnsi="宋体"/>
                <w:b/>
                <w:bCs/>
                <w:color w:val="FF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pPr>
              <w:spacing w:line="300" w:lineRule="exact"/>
              <w:rPr>
                <w:color w:val="FF0000"/>
                <w:sz w:val="24"/>
                <w:highlight w:val="yellow"/>
              </w:rPr>
            </w:pPr>
            <w:r>
              <w:rPr>
                <w:rFonts w:hint="eastAsia"/>
                <w:b/>
                <w:color w:val="FF0000"/>
                <w:sz w:val="24"/>
              </w:rPr>
              <w:t>质保</w:t>
            </w:r>
            <w:r>
              <w:rPr>
                <w:b/>
                <w:color w:val="FF0000"/>
                <w:sz w:val="24"/>
              </w:rPr>
              <w:t>期：</w:t>
            </w:r>
            <w:r>
              <w:rPr>
                <w:rFonts w:hint="eastAsia"/>
                <w:b/>
                <w:color w:val="FF0000"/>
                <w:sz w:val="24"/>
              </w:rPr>
              <w:t>本项目质保期为</w:t>
            </w:r>
            <w:r>
              <w:rPr>
                <w:rFonts w:hint="eastAsia"/>
                <w:b/>
                <w:color w:val="FF0000"/>
                <w:sz w:val="24"/>
                <w:lang w:val="en-US" w:eastAsia="zh-CN"/>
              </w:rPr>
              <w:t>12</w:t>
            </w:r>
            <w:r>
              <w:rPr>
                <w:rFonts w:hint="eastAsia"/>
                <w:b/>
                <w:color w:val="FF0000"/>
                <w:sz w:val="24"/>
              </w:rPr>
              <w:t>个月，自工程交工验收合格后起算。质保期内，因成交人施工质量问题导致的病害，成交人承担保修责任。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pPr>
              <w:spacing w:line="300" w:lineRule="exact"/>
              <w:rPr>
                <w:color w:val="FF0000"/>
                <w:sz w:val="24"/>
                <w:highlight w:val="yellow"/>
              </w:rPr>
            </w:pPr>
            <w:r>
              <w:rPr>
                <w:b/>
                <w:color w:val="FF0000"/>
                <w:sz w:val="24"/>
              </w:rPr>
              <w:t>质量保证金：</w:t>
            </w:r>
            <w:r>
              <w:rPr>
                <w:b/>
                <w:bCs/>
                <w:color w:val="FF0000"/>
                <w:sz w:val="24"/>
              </w:rPr>
              <w:t>为</w:t>
            </w:r>
            <w:r>
              <w:rPr>
                <w:rFonts w:hint="eastAsia"/>
                <w:b/>
                <w:bCs/>
                <w:color w:val="FF0000"/>
                <w:sz w:val="24"/>
              </w:rPr>
              <w:t>工程</w:t>
            </w:r>
            <w:r>
              <w:rPr>
                <w:b/>
                <w:bCs/>
                <w:color w:val="FF0000"/>
                <w:sz w:val="24"/>
              </w:rPr>
              <w:t>结算价的</w:t>
            </w:r>
            <w:r>
              <w:rPr>
                <w:rFonts w:hint="eastAsia"/>
                <w:b/>
                <w:bCs/>
                <w:color w:val="FF0000"/>
                <w:sz w:val="24"/>
                <w:lang w:val="en-US" w:eastAsia="zh-CN"/>
              </w:rPr>
              <w:t>3</w:t>
            </w:r>
            <w:r>
              <w:rPr>
                <w:b/>
                <w:bCs/>
                <w:color w:val="FF0000"/>
                <w:sz w:val="24"/>
              </w:rPr>
              <w:t>%，待</w:t>
            </w:r>
            <w:r>
              <w:rPr>
                <w:rFonts w:hint="eastAsia"/>
                <w:b/>
                <w:bCs/>
                <w:color w:val="FF0000"/>
                <w:sz w:val="24"/>
              </w:rPr>
              <w:t>工程质保期</w:t>
            </w:r>
            <w:r>
              <w:rPr>
                <w:b/>
                <w:bCs/>
                <w:color w:val="FF0000"/>
                <w:sz w:val="24"/>
              </w:rPr>
              <w:t>满后</w:t>
            </w:r>
            <w:r>
              <w:rPr>
                <w:rFonts w:hint="eastAsia"/>
                <w:b/>
                <w:bCs/>
                <w:color w:val="FF0000"/>
                <w:sz w:val="24"/>
              </w:rPr>
              <w:t>14</w:t>
            </w:r>
            <w:r>
              <w:rPr>
                <w:b/>
                <w:bCs/>
                <w:color w:val="FF0000"/>
                <w:sz w:val="24"/>
              </w:rPr>
              <w:t>个工作日内一次性</w:t>
            </w:r>
            <w:r>
              <w:rPr>
                <w:rFonts w:hint="eastAsia"/>
                <w:b/>
                <w:bCs/>
                <w:color w:val="FF0000"/>
                <w:sz w:val="24"/>
              </w:rPr>
              <w:t>无息</w:t>
            </w:r>
            <w:r>
              <w:rPr>
                <w:b/>
                <w:bCs/>
                <w:color w:val="FF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1"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19</w:t>
            </w:r>
          </w:p>
        </w:tc>
        <w:tc>
          <w:tcPr>
            <w:tcW w:w="9229" w:type="dxa"/>
            <w:tcBorders>
              <w:tl2br w:val="nil"/>
              <w:tr2bl w:val="nil"/>
            </w:tcBorders>
            <w:shd w:val="clear" w:color="auto" w:fill="auto"/>
            <w:vAlign w:val="center"/>
          </w:tcPr>
          <w:p>
            <w:pPr>
              <w:spacing w:line="300" w:lineRule="exact"/>
              <w:rPr>
                <w:b/>
                <w:color w:val="FF0000"/>
                <w:sz w:val="24"/>
              </w:rPr>
            </w:pPr>
            <w:r>
              <w:rPr>
                <w:b/>
                <w:color w:val="FF0000"/>
                <w:sz w:val="24"/>
              </w:rPr>
              <w:t>结算支付</w:t>
            </w:r>
          </w:p>
          <w:p>
            <w:pPr>
              <w:spacing w:line="300" w:lineRule="exact"/>
              <w:rPr>
                <w:b/>
                <w:color w:val="000000"/>
                <w:sz w:val="24"/>
                <w:highlight w:val="yellow"/>
              </w:rPr>
            </w:pPr>
            <w:r>
              <w:rPr>
                <w:rFonts w:hint="eastAsia"/>
                <w:b/>
                <w:color w:val="FF0000"/>
                <w:sz w:val="24"/>
              </w:rPr>
              <w:t>1.原则上待工程交工验收合格后（验收会议纪要或完工证明等），成交人提出工程最终结算并将有关资料送交采购人，采购人自接到上述资料应及时进行审核。支付结算价款的80%，待甲方收到乙方提供的付清农民工工资发放清单凭证</w:t>
            </w:r>
            <w:r>
              <w:rPr>
                <w:rFonts w:hint="eastAsia"/>
                <w:b/>
                <w:color w:val="FF0000"/>
                <w:sz w:val="24"/>
                <w:lang w:val="en-US" w:eastAsia="zh-CN"/>
              </w:rPr>
              <w:t>并提交内业资料</w:t>
            </w:r>
            <w:r>
              <w:rPr>
                <w:rFonts w:hint="eastAsia"/>
                <w:b/>
                <w:color w:val="FF0000"/>
                <w:sz w:val="24"/>
              </w:rPr>
              <w:t>后，甲方支付乙方结算总金额的1</w:t>
            </w:r>
            <w:r>
              <w:rPr>
                <w:rFonts w:hint="eastAsia"/>
                <w:b/>
                <w:color w:val="FF0000"/>
                <w:sz w:val="24"/>
                <w:lang w:val="en-US" w:eastAsia="zh-CN"/>
              </w:rPr>
              <w:t>7</w:t>
            </w:r>
            <w:r>
              <w:rPr>
                <w:rFonts w:hint="eastAsia"/>
                <w:b/>
                <w:color w:val="FF0000"/>
                <w:sz w:val="24"/>
              </w:rPr>
              <w:t>%，质量保证金（</w:t>
            </w:r>
            <w:r>
              <w:rPr>
                <w:rFonts w:hint="eastAsia"/>
                <w:b/>
                <w:color w:val="FF0000"/>
                <w:sz w:val="24"/>
                <w:lang w:val="en-US" w:eastAsia="zh-CN"/>
              </w:rPr>
              <w:t>3</w:t>
            </w:r>
            <w:r>
              <w:rPr>
                <w:rFonts w:hint="eastAsia"/>
                <w:b/>
                <w:color w:val="FF0000"/>
                <w:sz w:val="24"/>
              </w:rPr>
              <w:t>%）</w:t>
            </w:r>
            <w:r>
              <w:rPr>
                <w:b/>
                <w:bCs/>
                <w:color w:val="FF0000"/>
                <w:sz w:val="24"/>
              </w:rPr>
              <w:t>待</w:t>
            </w:r>
            <w:r>
              <w:rPr>
                <w:rFonts w:hint="eastAsia"/>
                <w:b/>
                <w:bCs/>
                <w:color w:val="FF0000"/>
                <w:sz w:val="24"/>
              </w:rPr>
              <w:t>工程质保期</w:t>
            </w:r>
            <w:r>
              <w:rPr>
                <w:b/>
                <w:bCs/>
                <w:color w:val="FF0000"/>
                <w:sz w:val="24"/>
              </w:rPr>
              <w:t>满后</w:t>
            </w:r>
            <w:r>
              <w:rPr>
                <w:rFonts w:hint="eastAsia"/>
                <w:b/>
                <w:bCs/>
                <w:color w:val="FF0000"/>
                <w:sz w:val="24"/>
              </w:rPr>
              <w:t>14</w:t>
            </w:r>
            <w:r>
              <w:rPr>
                <w:b/>
                <w:bCs/>
                <w:color w:val="FF0000"/>
                <w:sz w:val="24"/>
              </w:rPr>
              <w:t>个工作日内一次性</w:t>
            </w:r>
            <w:r>
              <w:rPr>
                <w:rFonts w:hint="eastAsia"/>
                <w:b/>
                <w:bCs/>
                <w:color w:val="FF0000"/>
                <w:sz w:val="24"/>
              </w:rPr>
              <w:t>无息</w:t>
            </w:r>
            <w:r>
              <w:rPr>
                <w:b/>
                <w:bCs/>
                <w:color w:val="FF0000"/>
                <w:sz w:val="24"/>
              </w:rPr>
              <w:t>退还。</w:t>
            </w:r>
          </w:p>
          <w:p>
            <w:pPr>
              <w:spacing w:line="300" w:lineRule="exact"/>
              <w:rPr>
                <w:b/>
                <w:color w:val="FF0000"/>
                <w:sz w:val="24"/>
              </w:rPr>
            </w:pPr>
            <w:r>
              <w:rPr>
                <w:rFonts w:hint="eastAsia"/>
                <w:b/>
                <w:color w:val="FF0000"/>
                <w:sz w:val="24"/>
              </w:rPr>
              <w:t>2.</w:t>
            </w:r>
            <w:r>
              <w:rPr>
                <w:b/>
                <w:color w:val="FF0000"/>
                <w:sz w:val="24"/>
              </w:rPr>
              <w:t>根据双方签认的结算价款，成交人应提供正式的</w:t>
            </w:r>
            <w:r>
              <w:rPr>
                <w:rFonts w:hint="eastAsia"/>
                <w:b/>
                <w:color w:val="FF0000"/>
                <w:sz w:val="24"/>
              </w:rPr>
              <w:t>可抵扣的</w:t>
            </w:r>
            <w:r>
              <w:rPr>
                <w:b/>
                <w:color w:val="FF0000"/>
                <w:sz w:val="24"/>
              </w:rPr>
              <w:t>增值税专用发票，</w:t>
            </w:r>
            <w:r>
              <w:rPr>
                <w:rFonts w:hint="eastAsia"/>
                <w:b/>
                <w:color w:val="FF0000"/>
                <w:sz w:val="24"/>
              </w:rPr>
              <w:t>采购人收到成交人开具的正规的增值税专用发票之后，采用银行转账的方式支付给成交人</w:t>
            </w:r>
            <w:r>
              <w:rPr>
                <w:b/>
                <w:color w:val="FF0000"/>
                <w:sz w:val="24"/>
              </w:rPr>
              <w:t>。</w:t>
            </w:r>
            <w:r>
              <w:rPr>
                <w:rFonts w:hint="eastAsia"/>
                <w:b/>
                <w:color w:val="FF0000"/>
                <w:sz w:val="24"/>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00" w:lineRule="exact"/>
              <w:rPr>
                <w:b/>
                <w:color w:val="000000"/>
                <w:sz w:val="24"/>
                <w:highlight w:val="yellow"/>
              </w:rPr>
            </w:pPr>
            <w:r>
              <w:rPr>
                <w:rFonts w:hint="eastAsia"/>
                <w:b/>
                <w:color w:val="FF0000"/>
                <w:sz w:val="24"/>
              </w:rPr>
              <w:t>3.若税点调整，税费增加的，增加部分由成交人自行承担，税费减少的，工程价款相应减少。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0</w:t>
            </w:r>
          </w:p>
        </w:tc>
        <w:tc>
          <w:tcPr>
            <w:tcW w:w="9229" w:type="dxa"/>
            <w:tcBorders>
              <w:tl2br w:val="nil"/>
              <w:tr2bl w:val="nil"/>
            </w:tcBorders>
            <w:shd w:val="clear" w:color="auto" w:fill="auto"/>
            <w:vAlign w:val="center"/>
          </w:tcPr>
          <w:p>
            <w:pPr>
              <w:spacing w:line="300" w:lineRule="exact"/>
              <w:rPr>
                <w:b/>
                <w:color w:val="FF0000"/>
                <w:sz w:val="24"/>
              </w:rPr>
            </w:pPr>
            <w:r>
              <w:rPr>
                <w:b/>
                <w:color w:val="FF0000"/>
                <w:sz w:val="24"/>
              </w:rPr>
              <w:t>工程变更</w:t>
            </w:r>
          </w:p>
          <w:p>
            <w:pPr>
              <w:spacing w:line="300" w:lineRule="exact"/>
              <w:rPr>
                <w:b/>
                <w:color w:val="FF0000"/>
                <w:sz w:val="24"/>
              </w:rPr>
            </w:pPr>
            <w:r>
              <w:rPr>
                <w:b/>
                <w:color w:val="FF0000"/>
                <w:sz w:val="24"/>
              </w:rPr>
              <w:t>1</w:t>
            </w:r>
            <w:r>
              <w:rPr>
                <w:rFonts w:hint="eastAsia"/>
                <w:b/>
                <w:color w:val="FF0000"/>
                <w:sz w:val="24"/>
              </w:rPr>
              <w:t>.</w:t>
            </w:r>
            <w:r>
              <w:rPr>
                <w:b/>
                <w:color w:val="FF0000"/>
                <w:sz w:val="24"/>
              </w:rPr>
              <w:t>采购人新增或减少使用成交人的机械设备，成交人必须无条件配合。</w:t>
            </w:r>
          </w:p>
          <w:p>
            <w:pPr>
              <w:spacing w:line="300" w:lineRule="exact"/>
              <w:rPr>
                <w:b/>
                <w:color w:val="FF0000"/>
                <w:sz w:val="24"/>
              </w:rPr>
            </w:pPr>
            <w:r>
              <w:rPr>
                <w:b/>
                <w:color w:val="FF0000"/>
                <w:sz w:val="24"/>
              </w:rPr>
              <w:t>2</w:t>
            </w:r>
            <w:r>
              <w:rPr>
                <w:rFonts w:hint="eastAsia"/>
                <w:b/>
                <w:color w:val="FF0000"/>
                <w:sz w:val="24"/>
              </w:rPr>
              <w:t>.</w:t>
            </w:r>
            <w:r>
              <w:rPr>
                <w:b/>
                <w:color w:val="FF0000"/>
                <w:sz w:val="24"/>
              </w:rPr>
              <w:t>采购人实施的采购范围以外的工程项目，变更单价的作价原则为：按照采购人编制最高控制价的作价原则，按</w:t>
            </w:r>
            <w:r>
              <w:rPr>
                <w:rFonts w:hint="eastAsia"/>
                <w:b/>
                <w:color w:val="FF0000"/>
                <w:sz w:val="24"/>
              </w:rPr>
              <w:t>成交</w:t>
            </w:r>
            <w:r>
              <w:rPr>
                <w:b/>
                <w:color w:val="FF0000"/>
                <w:sz w:val="24"/>
              </w:rPr>
              <w:t>价与采购人的最高控制价的比例进行下浮。</w:t>
            </w:r>
          </w:p>
          <w:p>
            <w:pPr>
              <w:spacing w:line="300" w:lineRule="exact"/>
              <w:rPr>
                <w:b/>
                <w:color w:val="FF0000"/>
                <w:sz w:val="24"/>
              </w:rPr>
            </w:pPr>
            <w:r>
              <w:rPr>
                <w:b/>
                <w:color w:val="FF0000"/>
                <w:sz w:val="24"/>
              </w:rPr>
              <w:t>3</w:t>
            </w:r>
            <w:r>
              <w:rPr>
                <w:rFonts w:hint="eastAsia"/>
                <w:b/>
                <w:color w:val="FF0000"/>
                <w:sz w:val="24"/>
              </w:rPr>
              <w:t>.</w:t>
            </w:r>
            <w:r>
              <w:rPr>
                <w:b/>
                <w:color w:val="FF0000"/>
                <w:sz w:val="24"/>
              </w:rPr>
              <w:t>成交人应严格按照施工图设计文件及采购人的指示组织施工，如需变更，应按规定办理工程变更手续，工程量需经双方现场确认，变更细目单价的套用原则：</w:t>
            </w:r>
          </w:p>
          <w:p>
            <w:pPr>
              <w:spacing w:line="300" w:lineRule="exact"/>
              <w:rPr>
                <w:b/>
                <w:color w:val="FF0000"/>
                <w:sz w:val="24"/>
              </w:rPr>
            </w:pPr>
            <w:r>
              <w:rPr>
                <w:rFonts w:hint="eastAsia" w:ascii="宋体" w:hAnsi="宋体" w:cs="宋体"/>
                <w:b/>
                <w:color w:val="FF0000"/>
                <w:sz w:val="24"/>
              </w:rPr>
              <w:t>①</w:t>
            </w:r>
            <w:r>
              <w:rPr>
                <w:b/>
                <w:color w:val="FF0000"/>
                <w:sz w:val="24"/>
              </w:rPr>
              <w:t>与合同清单细目相同的，按合同单价计。</w:t>
            </w:r>
          </w:p>
          <w:p>
            <w:pPr>
              <w:spacing w:line="300" w:lineRule="exact"/>
              <w:rPr>
                <w:b/>
                <w:color w:val="FF0000"/>
                <w:sz w:val="24"/>
              </w:rPr>
            </w:pPr>
            <w:r>
              <w:rPr>
                <w:rFonts w:hint="eastAsia" w:ascii="宋体" w:hAnsi="宋体" w:cs="宋体"/>
                <w:b/>
                <w:color w:val="FF0000"/>
                <w:sz w:val="24"/>
              </w:rPr>
              <w:t>②</w:t>
            </w:r>
            <w:r>
              <w:rPr>
                <w:b/>
                <w:color w:val="FF0000"/>
                <w:sz w:val="24"/>
              </w:rPr>
              <w:t>与合同清单细目相似的，参照合同单价计。</w:t>
            </w:r>
          </w:p>
          <w:p>
            <w:pPr>
              <w:spacing w:line="300" w:lineRule="exact"/>
              <w:rPr>
                <w:color w:val="000000"/>
              </w:rPr>
            </w:pPr>
            <w:r>
              <w:rPr>
                <w:rFonts w:hint="eastAsia" w:ascii="宋体" w:hAnsi="宋体" w:cs="宋体"/>
                <w:b/>
                <w:color w:val="FF0000"/>
                <w:sz w:val="24"/>
              </w:rPr>
              <w:t>③</w:t>
            </w:r>
            <w:r>
              <w:rPr>
                <w:b/>
                <w:color w:val="FF0000"/>
                <w:sz w:val="24"/>
              </w:rPr>
              <w:t>合同清单细目中没有的，按照</w:t>
            </w:r>
            <w:r>
              <w:rPr>
                <w:rFonts w:hint="eastAsia"/>
                <w:b/>
                <w:color w:val="FF0000"/>
                <w:sz w:val="24"/>
              </w:rPr>
              <w:t>本项目编制最高控制价的编制原则及相关定额</w:t>
            </w:r>
            <w:r>
              <w:rPr>
                <w:b/>
                <w:color w:val="FF0000"/>
                <w:sz w:val="24"/>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FF0000"/>
                <w:sz w:val="24"/>
              </w:rPr>
              <w:t>成交</w:t>
            </w:r>
            <w:r>
              <w:rPr>
                <w:b/>
                <w:color w:val="FF0000"/>
                <w:sz w:val="24"/>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1</w:t>
            </w:r>
          </w:p>
        </w:tc>
        <w:tc>
          <w:tcPr>
            <w:tcW w:w="9229" w:type="dxa"/>
            <w:tcBorders>
              <w:tl2br w:val="nil"/>
              <w:tr2bl w:val="nil"/>
            </w:tcBorders>
            <w:shd w:val="clear" w:color="auto" w:fill="auto"/>
            <w:vAlign w:val="center"/>
          </w:tcPr>
          <w:p>
            <w:pPr>
              <w:rPr>
                <w:rFonts w:hAnsi="宋体"/>
                <w:color w:val="000000"/>
                <w:sz w:val="24"/>
              </w:rPr>
            </w:pPr>
            <w:r>
              <w:rPr>
                <w:rFonts w:hAnsi="宋体"/>
                <w:b/>
                <w:bCs/>
                <w:color w:val="000000"/>
                <w:sz w:val="24"/>
              </w:rPr>
              <w:t>违约责任</w:t>
            </w:r>
            <w:r>
              <w:rPr>
                <w:rFonts w:hint="eastAsia" w:hAnsi="宋体"/>
                <w:b/>
                <w:bCs/>
                <w:color w:val="000000"/>
                <w:sz w:val="24"/>
              </w:rPr>
              <w:t>及索赔</w:t>
            </w:r>
            <w:r>
              <w:rPr>
                <w:rFonts w:hAnsi="宋体"/>
                <w:color w:val="000000"/>
                <w:sz w:val="24"/>
              </w:rPr>
              <w:t xml:space="preserve">： </w:t>
            </w:r>
          </w:p>
          <w:p>
            <w:pPr>
              <w:numPr>
                <w:ilvl w:val="0"/>
                <w:numId w:val="3"/>
              </w:numPr>
              <w:rPr>
                <w:rFonts w:hAnsi="宋体"/>
                <w:color w:val="000000"/>
                <w:sz w:val="24"/>
              </w:rPr>
            </w:pPr>
            <w:r>
              <w:rPr>
                <w:rFonts w:hAnsi="宋体"/>
                <w:color w:val="000000"/>
                <w:sz w:val="24"/>
              </w:rPr>
              <w:t>当发生下列情况时，</w:t>
            </w:r>
            <w:r>
              <w:rPr>
                <w:rFonts w:hint="eastAsia" w:hAnsi="宋体"/>
                <w:color w:val="000000"/>
                <w:sz w:val="24"/>
              </w:rPr>
              <w:t>成交人</w:t>
            </w:r>
            <w:r>
              <w:rPr>
                <w:rFonts w:hAnsi="宋体"/>
                <w:color w:val="000000"/>
                <w:sz w:val="24"/>
              </w:rPr>
              <w:t>应承担违约责任：</w:t>
            </w:r>
          </w:p>
          <w:p>
            <w:pPr>
              <w:rPr>
                <w:rFonts w:hAnsi="宋体"/>
                <w:color w:val="000000"/>
                <w:sz w:val="24"/>
              </w:rPr>
            </w:pPr>
            <w:r>
              <w:rPr>
                <w:rFonts w:hint="eastAsia" w:hAnsi="宋体"/>
                <w:color w:val="000000"/>
                <w:sz w:val="24"/>
              </w:rPr>
              <w:t>（1）无视采购人的书面警告，一贯或公然忽视履行其合同规定的义务，采购人可对成交人课以人民币5000元以上10万元以下的违约金，直至终止合同。</w:t>
            </w:r>
          </w:p>
          <w:p>
            <w:pPr>
              <w:rPr>
                <w:rFonts w:hAnsi="宋体"/>
                <w:color w:val="000000"/>
                <w:sz w:val="24"/>
              </w:rPr>
            </w:pPr>
            <w:r>
              <w:rPr>
                <w:rFonts w:hAnsi="宋体"/>
                <w:color w:val="000000"/>
                <w:sz w:val="24"/>
              </w:rPr>
              <w:t>（</w:t>
            </w:r>
            <w:r>
              <w:rPr>
                <w:rFonts w:hint="eastAsia" w:hAnsi="宋体"/>
                <w:color w:val="000000"/>
                <w:sz w:val="24"/>
              </w:rPr>
              <w:t>2</w:t>
            </w:r>
            <w:r>
              <w:rPr>
                <w:rFonts w:hAnsi="宋体"/>
                <w:color w:val="000000"/>
                <w:sz w:val="24"/>
              </w:rPr>
              <w:t>）</w:t>
            </w:r>
            <w:r>
              <w:rPr>
                <w:rFonts w:hint="eastAsia" w:hAnsi="宋体"/>
                <w:color w:val="000000"/>
                <w:sz w:val="24"/>
              </w:rPr>
              <w:t>成交人</w:t>
            </w:r>
            <w:r>
              <w:rPr>
                <w:rFonts w:hAnsi="宋体"/>
                <w:color w:val="000000"/>
                <w:sz w:val="24"/>
              </w:rPr>
              <w:t>施工质量不符合本合同约定的质量标准，不履行或不按约定履行合同的其他义务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给采购人造成损失的（包括但不限于第三人索赔），应向</w:t>
            </w:r>
            <w:r>
              <w:rPr>
                <w:rFonts w:hint="eastAsia" w:hAnsi="宋体"/>
                <w:color w:val="000000"/>
                <w:sz w:val="24"/>
              </w:rPr>
              <w:t>采购人</w:t>
            </w:r>
            <w:r>
              <w:rPr>
                <w:rFonts w:hAnsi="宋体"/>
                <w:color w:val="000000"/>
                <w:sz w:val="24"/>
              </w:rPr>
              <w:t>支付</w:t>
            </w:r>
            <w:r>
              <w:rPr>
                <w:rFonts w:hint="eastAsia" w:hAnsi="宋体"/>
                <w:color w:val="000000"/>
                <w:sz w:val="24"/>
              </w:rPr>
              <w:t>合同总金额</w:t>
            </w:r>
            <w:r>
              <w:rPr>
                <w:rFonts w:hAnsi="宋体"/>
                <w:color w:val="000000"/>
                <w:sz w:val="24"/>
              </w:rPr>
              <w:t>2</w:t>
            </w:r>
            <w:r>
              <w:rPr>
                <w:rFonts w:hint="eastAsia" w:hAnsi="宋体"/>
                <w:color w:val="000000"/>
                <w:sz w:val="24"/>
              </w:rPr>
              <w:t>0%的违约金</w:t>
            </w:r>
            <w:r>
              <w:rPr>
                <w:rFonts w:hAnsi="宋体"/>
                <w:color w:val="000000"/>
                <w:sz w:val="24"/>
              </w:rPr>
              <w:t>，</w:t>
            </w:r>
            <w:r>
              <w:rPr>
                <w:rFonts w:hint="eastAsia" w:hAnsi="宋体"/>
                <w:color w:val="000000"/>
                <w:sz w:val="24"/>
              </w:rPr>
              <w:t>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spacing w:line="300" w:lineRule="exact"/>
              <w:rPr>
                <w:rFonts w:hAnsi="宋体"/>
                <w:color w:val="000000"/>
                <w:sz w:val="24"/>
              </w:rPr>
            </w:pPr>
            <w:r>
              <w:rPr>
                <w:rFonts w:hint="eastAsia" w:hAnsi="宋体"/>
                <w:color w:val="000000"/>
                <w:sz w:val="24"/>
              </w:rPr>
              <w:t>（3）未尽事宜，</w:t>
            </w:r>
            <w:r>
              <w:rPr>
                <w:rFonts w:hAnsi="宋体"/>
                <w:color w:val="000000"/>
                <w:sz w:val="24"/>
              </w:rPr>
              <w:t>按照相关法律法规、</w:t>
            </w:r>
            <w:r>
              <w:rPr>
                <w:rFonts w:hint="eastAsia" w:hAnsi="宋体"/>
                <w:color w:val="000000"/>
                <w:sz w:val="24"/>
              </w:rPr>
              <w:t>采购</w:t>
            </w:r>
            <w:r>
              <w:rPr>
                <w:rFonts w:hAnsi="宋体"/>
                <w:color w:val="000000"/>
                <w:sz w:val="24"/>
              </w:rPr>
              <w:t>文件、合同</w:t>
            </w:r>
            <w:r>
              <w:rPr>
                <w:rFonts w:hint="eastAsia" w:hAnsi="宋体"/>
                <w:color w:val="000000"/>
                <w:sz w:val="24"/>
              </w:rPr>
              <w:t>、附表2</w:t>
            </w:r>
            <w:r>
              <w:rPr>
                <w:rFonts w:hAnsi="宋体"/>
                <w:color w:val="000000"/>
                <w:sz w:val="24"/>
              </w:rPr>
              <w:t>《</w:t>
            </w:r>
            <w:r>
              <w:rPr>
                <w:rFonts w:hint="eastAsia" w:hAnsi="宋体"/>
                <w:color w:val="000000"/>
                <w:sz w:val="24"/>
              </w:rPr>
              <w:t>施工合作队伍考核评价表</w:t>
            </w:r>
            <w:r>
              <w:rPr>
                <w:rFonts w:hAnsi="宋体"/>
                <w:color w:val="000000"/>
                <w:sz w:val="24"/>
              </w:rPr>
              <w:t>》</w:t>
            </w:r>
            <w:r>
              <w:rPr>
                <w:rFonts w:hint="eastAsia" w:hAnsi="宋体"/>
                <w:color w:val="000000"/>
                <w:sz w:val="24"/>
              </w:rPr>
              <w:t>及项目部相关处罚办法的</w:t>
            </w:r>
            <w:r>
              <w:rPr>
                <w:rFonts w:hAnsi="宋体"/>
                <w:color w:val="000000"/>
                <w:sz w:val="24"/>
              </w:rPr>
              <w:t>要求处理。</w:t>
            </w:r>
          </w:p>
          <w:p>
            <w:pPr>
              <w:spacing w:line="300" w:lineRule="exact"/>
              <w:rPr>
                <w:rFonts w:hAnsi="宋体"/>
                <w:color w:val="000000"/>
                <w:sz w:val="24"/>
              </w:rPr>
            </w:pPr>
            <w:r>
              <w:rPr>
                <w:rFonts w:hint="eastAsia" w:hAnsi="宋体"/>
                <w:color w:val="000000"/>
                <w:sz w:val="24"/>
              </w:rPr>
              <w:t>2</w:t>
            </w:r>
            <w:r>
              <w:rPr>
                <w:rFonts w:hAnsi="宋体"/>
                <w:color w:val="000000"/>
                <w:sz w:val="24"/>
              </w:rPr>
              <w:t>.索赔</w:t>
            </w:r>
          </w:p>
          <w:p>
            <w:pPr>
              <w:spacing w:line="300" w:lineRule="exact"/>
              <w:rPr>
                <w:rFonts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w:t>
            </w:r>
            <w:r>
              <w:rPr>
                <w:rFonts w:hint="eastAsia" w:hAnsi="宋体"/>
                <w:color w:val="000000"/>
                <w:sz w:val="24"/>
              </w:rPr>
              <w:t>如下</w:t>
            </w:r>
            <w:r>
              <w:rPr>
                <w:rFonts w:hAnsi="宋体"/>
                <w:color w:val="000000"/>
                <w:sz w:val="24"/>
              </w:rPr>
              <w:t>程序和时限以书面形式向成交人索赔。</w:t>
            </w:r>
          </w:p>
          <w:p>
            <w:pPr>
              <w:spacing w:line="300" w:lineRule="exact"/>
              <w:rPr>
                <w:rFonts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color w:val="000000"/>
                <w:sz w:val="24"/>
              </w:rPr>
            </w:pPr>
            <w:r>
              <w:rPr>
                <w:color w:val="000000"/>
                <w:sz w:val="24"/>
                <w:shd w:val="clear" w:color="auto" w:fill="FFFFFF"/>
              </w:rPr>
              <w:t>④成交</w:t>
            </w:r>
            <w:r>
              <w:rPr>
                <w:rFonts w:ascii="_5b8b_4f53" w:hAnsi="_5b8b_4f53" w:eastAsia="_5b8b_4f53" w:cs="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s="_5b8b_4f53"/>
                <w:color w:val="000000"/>
                <w:sz w:val="24"/>
                <w:shd w:val="clear" w:color="auto" w:fill="FFFFFF"/>
              </w:rPr>
              <w:t>未予答复，视为该项索赔已经认可</w:t>
            </w:r>
            <w:r>
              <w:rPr>
                <w:rFonts w:hint="eastAsia"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2</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施工人员</w:t>
            </w:r>
          </w:p>
          <w:p>
            <w:pPr>
              <w:spacing w:line="300" w:lineRule="exact"/>
              <w:rPr>
                <w:color w:val="000000"/>
                <w:sz w:val="24"/>
              </w:rPr>
            </w:pPr>
            <w:r>
              <w:rPr>
                <w:rFonts w:hint="eastAsia"/>
                <w:color w:val="000000"/>
                <w:sz w:val="24"/>
              </w:rPr>
              <w:t>1.成交</w:t>
            </w:r>
            <w:r>
              <w:rPr>
                <w:color w:val="000000"/>
                <w:sz w:val="24"/>
              </w:rPr>
              <w:t>人进场后，应将进场劳务人员报备采购人，在施工过程中，若</w:t>
            </w:r>
            <w:r>
              <w:rPr>
                <w:rFonts w:hint="eastAsia"/>
                <w:color w:val="000000"/>
                <w:sz w:val="24"/>
              </w:rPr>
              <w:t>成交</w:t>
            </w:r>
            <w:r>
              <w:rPr>
                <w:color w:val="000000"/>
                <w:sz w:val="24"/>
              </w:rPr>
              <w:t>人提供的劳务人员无法满足相关工种工作需要，采购人有权要求</w:t>
            </w:r>
            <w:r>
              <w:rPr>
                <w:rFonts w:hint="eastAsia"/>
                <w:color w:val="000000"/>
                <w:sz w:val="24"/>
              </w:rPr>
              <w:t>成交</w:t>
            </w:r>
            <w:r>
              <w:rPr>
                <w:color w:val="000000"/>
                <w:sz w:val="24"/>
              </w:rPr>
              <w:t>人更换相应劳务人员，采购人应无条件服从，更换产生的一切费用由</w:t>
            </w:r>
            <w:r>
              <w:rPr>
                <w:rFonts w:hint="eastAsia"/>
                <w:color w:val="000000"/>
                <w:sz w:val="24"/>
              </w:rPr>
              <w:t>成交</w:t>
            </w:r>
            <w:r>
              <w:rPr>
                <w:color w:val="000000"/>
                <w:sz w:val="24"/>
              </w:rPr>
              <w:t>人承担。</w:t>
            </w:r>
          </w:p>
          <w:p>
            <w:pPr>
              <w:rPr>
                <w:rFonts w:hAnsi="宋体"/>
                <w:b/>
                <w:bCs/>
                <w:color w:val="FF0000"/>
                <w:sz w:val="24"/>
              </w:rPr>
            </w:pPr>
            <w:r>
              <w:rPr>
                <w:rFonts w:hint="eastAsia" w:hAnsi="宋体"/>
                <w:b/>
                <w:bCs/>
                <w:color w:val="FF0000"/>
                <w:sz w:val="24"/>
              </w:rPr>
              <w:t>2</w:t>
            </w:r>
            <w:r>
              <w:rPr>
                <w:rFonts w:hAnsi="宋体"/>
                <w:b/>
                <w:bCs/>
                <w:color w:val="FF0000"/>
                <w:sz w:val="24"/>
              </w:rPr>
              <w:t>.</w:t>
            </w:r>
            <w:r>
              <w:rPr>
                <w:rFonts w:hint="eastAsia" w:hAnsi="宋体"/>
                <w:b/>
                <w:bCs/>
                <w:color w:val="FF0000"/>
                <w:sz w:val="24"/>
              </w:rPr>
              <w:t>本项目</w:t>
            </w:r>
            <w:r>
              <w:rPr>
                <w:b/>
                <w:color w:val="FF0000"/>
                <w:sz w:val="24"/>
              </w:rPr>
              <w:t>采购</w:t>
            </w:r>
            <w:r>
              <w:rPr>
                <w:rFonts w:hint="eastAsia"/>
                <w:b/>
                <w:bCs/>
                <w:color w:val="FF0000"/>
                <w:sz w:val="24"/>
              </w:rPr>
              <w:t>人根据施工进展情况，有权要求增加新的作业面，成交人应无条件服从，报价人应充分考虑由此产生的费用增加，采购人将不再另行支付费用。</w:t>
            </w:r>
          </w:p>
          <w:p>
            <w:pPr>
              <w:spacing w:line="300" w:lineRule="exact"/>
              <w:rPr>
                <w:color w:val="000000"/>
                <w:sz w:val="24"/>
              </w:rPr>
            </w:pPr>
            <w:r>
              <w:rPr>
                <w:rFonts w:hAnsi="宋体"/>
                <w:b/>
                <w:bCs/>
                <w:color w:val="000000"/>
                <w:sz w:val="24"/>
              </w:rPr>
              <w:t>3</w:t>
            </w:r>
            <w:r>
              <w:rPr>
                <w:rFonts w:hint="eastAsia" w:hAnsi="宋体"/>
                <w:b/>
                <w:bCs/>
                <w:color w:val="000000"/>
                <w:sz w:val="24"/>
              </w:rPr>
              <w:t>.</w:t>
            </w:r>
            <w:r>
              <w:rPr>
                <w:rFonts w:hint="eastAsia" w:hAnsi="宋体"/>
                <w:b/>
                <w:bCs/>
                <w:color w:val="FF0000"/>
                <w:sz w:val="24"/>
              </w:rPr>
              <w:t>成交人须提供</w:t>
            </w:r>
            <w:r>
              <w:rPr>
                <w:rFonts w:hint="eastAsia" w:hAnsi="宋体"/>
                <w:b/>
                <w:bCs/>
                <w:color w:val="FF0000"/>
                <w:sz w:val="24"/>
                <w:highlight w:val="none"/>
                <w:lang w:val="en-US" w:eastAsia="zh-CN"/>
              </w:rPr>
              <w:t>彩绘或雕塑</w:t>
            </w:r>
            <w:r>
              <w:rPr>
                <w:rFonts w:hint="eastAsia" w:hAnsi="宋体"/>
                <w:b/>
                <w:bCs/>
                <w:color w:val="FF0000"/>
                <w:sz w:val="24"/>
              </w:rPr>
              <w:t>类相关专业、中级及以上专业职称的项目负责人1名，其他项目管理人员需满足现场施工需要。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机械设备</w:t>
            </w:r>
            <w:r>
              <w:rPr>
                <w:rFonts w:hint="eastAsia"/>
                <w:b/>
                <w:color w:val="000000"/>
                <w:sz w:val="24"/>
              </w:rPr>
              <w:t>：</w:t>
            </w:r>
          </w:p>
          <w:p>
            <w:pPr>
              <w:spacing w:line="300" w:lineRule="exact"/>
              <w:rPr>
                <w:color w:val="000000"/>
                <w:sz w:val="24"/>
              </w:rPr>
            </w:pPr>
            <w:r>
              <w:rPr>
                <w:color w:val="000000"/>
                <w:sz w:val="24"/>
              </w:rPr>
              <w:t>1.</w:t>
            </w:r>
            <w:r>
              <w:rPr>
                <w:rFonts w:hint="eastAsia"/>
                <w:color w:val="000000"/>
                <w:sz w:val="24"/>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FF0000"/>
                <w:sz w:val="24"/>
              </w:rPr>
            </w:pPr>
            <w:r>
              <w:rPr>
                <w:b/>
                <w:color w:val="000000"/>
                <w:sz w:val="24"/>
              </w:rPr>
              <w:t>2.</w:t>
            </w:r>
            <w:r>
              <w:rPr>
                <w:rFonts w:hint="eastAsia"/>
                <w:b/>
                <w:color w:val="FF0000"/>
                <w:sz w:val="24"/>
              </w:rPr>
              <w:t>成交人提供的所有机械设备在施工期间的燃油费、通行费、维修费、操作手工资等 所有费用均已含在各项单价中，不再另行支付。</w:t>
            </w:r>
          </w:p>
          <w:p>
            <w:pPr>
              <w:spacing w:line="300" w:lineRule="exact"/>
              <w:rPr>
                <w:b/>
                <w:color w:val="000000"/>
                <w:sz w:val="24"/>
              </w:rPr>
            </w:pPr>
            <w:r>
              <w:rPr>
                <w:b/>
                <w:color w:val="000000"/>
                <w:sz w:val="24"/>
              </w:rPr>
              <w:t>3.</w:t>
            </w:r>
            <w:r>
              <w:rPr>
                <w:rFonts w:hint="eastAsia"/>
                <w:b/>
                <w:color w:val="000000"/>
                <w:sz w:val="24"/>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4</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施工材料</w:t>
            </w:r>
          </w:p>
          <w:p>
            <w:pPr>
              <w:spacing w:line="300" w:lineRule="exact"/>
              <w:rPr>
                <w:b/>
                <w:color w:val="000000"/>
                <w:sz w:val="24"/>
              </w:rPr>
            </w:pPr>
            <w:r>
              <w:rPr>
                <w:rFonts w:hint="eastAsia"/>
                <w:b/>
                <w:color w:val="000000"/>
                <w:sz w:val="24"/>
              </w:rPr>
              <w:t>1.</w:t>
            </w:r>
            <w:r>
              <w:rPr>
                <w:b/>
                <w:color w:val="000000"/>
                <w:sz w:val="24"/>
              </w:rPr>
              <w:t>采购人提供材料：</w:t>
            </w:r>
            <w:r>
              <w:rPr>
                <w:rFonts w:hint="eastAsia"/>
                <w:b/>
                <w:color w:val="000000"/>
                <w:sz w:val="24"/>
              </w:rPr>
              <w:t>无。</w:t>
            </w:r>
          </w:p>
          <w:p>
            <w:pPr>
              <w:spacing w:line="300" w:lineRule="exact"/>
              <w:rPr>
                <w:b/>
                <w:color w:val="000000"/>
                <w:sz w:val="24"/>
              </w:rPr>
            </w:pPr>
            <w:r>
              <w:rPr>
                <w:rFonts w:hint="eastAsia"/>
                <w:b/>
                <w:color w:val="000000"/>
                <w:sz w:val="24"/>
              </w:rPr>
              <w:t>2.成交人提供材料：材料均由成交人提供，所提供材料必须为合格的产品并满足设计文件要求，提交相应检测报告。</w:t>
            </w:r>
            <w:r>
              <w:rPr>
                <w:rFonts w:hint="eastAsia"/>
                <w:b/>
                <w:sz w:val="24"/>
                <w:highlight w:val="none"/>
              </w:rPr>
              <w:t>所提供材料必须为合格的产品，采购人有权按相关试验检测规范对成交人提供材料进行检测，因材料不合格所带来的一切后果均由成交人承担</w:t>
            </w:r>
            <w:r>
              <w:rPr>
                <w:rFonts w:hint="eastAsia"/>
                <w:b/>
                <w:color w:val="000000"/>
                <w:sz w:val="24"/>
              </w:rPr>
              <w:t>。</w:t>
            </w:r>
          </w:p>
          <w:p>
            <w:pPr>
              <w:spacing w:line="300" w:lineRule="exact"/>
              <w:rPr>
                <w:b/>
                <w:color w:val="000000"/>
                <w:sz w:val="24"/>
              </w:rPr>
            </w:pPr>
            <w:r>
              <w:rPr>
                <w:rFonts w:hint="eastAsia"/>
                <w:b/>
                <w:color w:val="000000"/>
                <w:sz w:val="24"/>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5</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采购人责任和义务</w:t>
            </w:r>
          </w:p>
          <w:p>
            <w:pPr>
              <w:spacing w:line="300" w:lineRule="exact"/>
              <w:rPr>
                <w:color w:val="000000"/>
                <w:sz w:val="24"/>
              </w:rPr>
            </w:pPr>
            <w:r>
              <w:rPr>
                <w:rFonts w:hint="eastAsia"/>
                <w:color w:val="000000"/>
                <w:sz w:val="24"/>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rPr>
            </w:pPr>
            <w:r>
              <w:rPr>
                <w:rFonts w:hint="eastAsia"/>
                <w:color w:val="000000"/>
                <w:sz w:val="24"/>
              </w:rPr>
              <w:t>2.负责与业主、监理、设计及有关部门工作联系，协调现场工作关系。</w:t>
            </w:r>
          </w:p>
          <w:p>
            <w:pPr>
              <w:spacing w:line="300" w:lineRule="exact"/>
              <w:rPr>
                <w:color w:val="000000"/>
                <w:sz w:val="24"/>
              </w:rPr>
            </w:pPr>
            <w:r>
              <w:rPr>
                <w:color w:val="000000"/>
                <w:sz w:val="24"/>
              </w:rPr>
              <w:t>3</w:t>
            </w:r>
            <w:r>
              <w:rPr>
                <w:rFonts w:hint="eastAsia"/>
                <w:color w:val="000000"/>
                <w:sz w:val="24"/>
              </w:rPr>
              <w:t>.</w:t>
            </w:r>
            <w:r>
              <w:rPr>
                <w:color w:val="000000"/>
                <w:sz w:val="24"/>
              </w:rPr>
              <w:t>在施工过程中，如</w:t>
            </w:r>
            <w:r>
              <w:rPr>
                <w:rFonts w:hint="eastAsia"/>
                <w:color w:val="000000"/>
                <w:sz w:val="24"/>
              </w:rPr>
              <w:t>成交</w:t>
            </w:r>
            <w:r>
              <w:rPr>
                <w:color w:val="000000"/>
                <w:sz w:val="24"/>
              </w:rPr>
              <w:t>人不能履行合同规定义务，采购人有权责令</w:t>
            </w:r>
            <w:r>
              <w:rPr>
                <w:rFonts w:hint="eastAsia"/>
                <w:color w:val="000000"/>
                <w:sz w:val="24"/>
              </w:rPr>
              <w:t>成交</w:t>
            </w:r>
            <w:r>
              <w:rPr>
                <w:color w:val="000000"/>
                <w:sz w:val="24"/>
              </w:rPr>
              <w:t>人整改、核减项目的合同款，直至终止合同。</w:t>
            </w:r>
          </w:p>
          <w:p>
            <w:pPr>
              <w:spacing w:line="300" w:lineRule="exact"/>
              <w:rPr>
                <w:color w:val="000000"/>
                <w:sz w:val="24"/>
              </w:rPr>
            </w:pPr>
            <w:r>
              <w:rPr>
                <w:color w:val="000000"/>
                <w:sz w:val="24"/>
              </w:rPr>
              <w:t>4</w:t>
            </w:r>
            <w:r>
              <w:rPr>
                <w:rFonts w:hint="eastAsia"/>
                <w:color w:val="000000"/>
                <w:sz w:val="24"/>
              </w:rPr>
              <w:t>.</w:t>
            </w:r>
            <w:r>
              <w:rPr>
                <w:color w:val="000000"/>
                <w:sz w:val="24"/>
              </w:rPr>
              <w:t>协助办理施工作业车辆在本路段免超时等手续。</w:t>
            </w:r>
          </w:p>
          <w:p>
            <w:pPr>
              <w:spacing w:line="300" w:lineRule="exact"/>
              <w:rPr>
                <w:color w:val="000000"/>
                <w:sz w:val="24"/>
              </w:rPr>
            </w:pPr>
            <w:r>
              <w:rPr>
                <w:color w:val="000000"/>
                <w:sz w:val="24"/>
              </w:rPr>
              <w:t>5</w:t>
            </w:r>
            <w:r>
              <w:rPr>
                <w:rFonts w:hint="eastAsia"/>
                <w:color w:val="000000"/>
                <w:sz w:val="24"/>
              </w:rPr>
              <w:t>.</w:t>
            </w:r>
            <w:r>
              <w:rPr>
                <w:color w:val="000000"/>
                <w:sz w:val="24"/>
              </w:rPr>
              <w:t>配合、协调</w:t>
            </w:r>
            <w:r>
              <w:rPr>
                <w:rFonts w:hint="eastAsia"/>
                <w:color w:val="000000"/>
                <w:sz w:val="24"/>
              </w:rPr>
              <w:t>成交</w:t>
            </w:r>
            <w:r>
              <w:rPr>
                <w:color w:val="000000"/>
                <w:sz w:val="24"/>
              </w:rPr>
              <w:t>人做好与施工有关的周边关系，帮助</w:t>
            </w:r>
            <w:r>
              <w:rPr>
                <w:rFonts w:hint="eastAsia"/>
                <w:color w:val="000000"/>
                <w:sz w:val="24"/>
              </w:rPr>
              <w:t>成交</w:t>
            </w:r>
            <w:r>
              <w:rPr>
                <w:color w:val="000000"/>
                <w:sz w:val="24"/>
              </w:rPr>
              <w:t>人创造良好的施工环境。</w:t>
            </w:r>
          </w:p>
          <w:p>
            <w:pPr>
              <w:spacing w:line="300" w:lineRule="exact"/>
              <w:rPr>
                <w:color w:val="000000"/>
                <w:sz w:val="24"/>
              </w:rPr>
            </w:pPr>
            <w:r>
              <w:rPr>
                <w:color w:val="000000"/>
                <w:sz w:val="24"/>
              </w:rPr>
              <w:t>6</w:t>
            </w:r>
            <w:r>
              <w:rPr>
                <w:rFonts w:hint="eastAsia"/>
                <w:color w:val="000000"/>
                <w:sz w:val="24"/>
              </w:rPr>
              <w:t>.</w:t>
            </w:r>
            <w:r>
              <w:rPr>
                <w:color w:val="000000"/>
                <w:sz w:val="24"/>
              </w:rPr>
              <w:t>如</w:t>
            </w:r>
            <w:r>
              <w:rPr>
                <w:rFonts w:hint="eastAsia"/>
                <w:color w:val="000000"/>
                <w:sz w:val="24"/>
              </w:rPr>
              <w:t>成交</w:t>
            </w:r>
            <w:r>
              <w:rPr>
                <w:color w:val="000000"/>
                <w:sz w:val="24"/>
              </w:rPr>
              <w:t>人未能按采购人的要求施工，采购人可根据产生的后果按照《</w:t>
            </w:r>
            <w:r>
              <w:rPr>
                <w:rFonts w:hint="eastAsia"/>
                <w:color w:val="000000"/>
                <w:sz w:val="24"/>
              </w:rPr>
              <w:t>民法典</w:t>
            </w:r>
            <w:r>
              <w:rPr>
                <w:color w:val="000000"/>
                <w:sz w:val="24"/>
              </w:rPr>
              <w:t>》的有关规定追究</w:t>
            </w:r>
            <w:r>
              <w:rPr>
                <w:rFonts w:hint="eastAsia"/>
                <w:color w:val="000000"/>
                <w:sz w:val="24"/>
              </w:rPr>
              <w:t>成交</w:t>
            </w:r>
            <w:r>
              <w:rPr>
                <w:color w:val="000000"/>
                <w:sz w:val="24"/>
              </w:rPr>
              <w:t>人的违约责任，由此造成的一切经济损失全部由</w:t>
            </w:r>
            <w:r>
              <w:rPr>
                <w:rFonts w:hint="eastAsia"/>
                <w:color w:val="000000"/>
                <w:sz w:val="24"/>
              </w:rPr>
              <w:t>成交</w:t>
            </w:r>
            <w:r>
              <w:rPr>
                <w:color w:val="000000"/>
                <w:sz w:val="24"/>
              </w:rPr>
              <w:t>人承担并负相应的法律责任。</w:t>
            </w:r>
          </w:p>
          <w:p>
            <w:pPr>
              <w:spacing w:line="300" w:lineRule="exact"/>
              <w:rPr>
                <w:color w:val="000000"/>
                <w:sz w:val="24"/>
              </w:rPr>
            </w:pPr>
            <w:r>
              <w:rPr>
                <w:color w:val="000000"/>
                <w:sz w:val="24"/>
              </w:rPr>
              <w:t>7</w:t>
            </w:r>
            <w:r>
              <w:rPr>
                <w:rFonts w:hint="eastAsia"/>
                <w:color w:val="000000"/>
                <w:sz w:val="24"/>
              </w:rPr>
              <w:t>.</w:t>
            </w:r>
            <w:r>
              <w:rPr>
                <w:color w:val="000000"/>
                <w:sz w:val="24"/>
              </w:rPr>
              <w:t>工程验收合格后，对</w:t>
            </w:r>
            <w:r>
              <w:rPr>
                <w:rFonts w:hint="eastAsia"/>
                <w:color w:val="000000"/>
                <w:sz w:val="24"/>
              </w:rPr>
              <w:t>成交</w:t>
            </w:r>
            <w:r>
              <w:rPr>
                <w:color w:val="000000"/>
                <w:sz w:val="24"/>
              </w:rPr>
              <w:t>人结算支付</w:t>
            </w:r>
            <w:r>
              <w:rPr>
                <w:rFonts w:hint="eastAsia"/>
                <w:color w:val="000000"/>
                <w:sz w:val="24"/>
              </w:rPr>
              <w:t>申请</w:t>
            </w:r>
            <w:r>
              <w:rPr>
                <w:color w:val="000000"/>
                <w:sz w:val="24"/>
              </w:rPr>
              <w:t>资料进行审核，及时做好结算支付工作。</w:t>
            </w:r>
          </w:p>
          <w:p>
            <w:pPr>
              <w:spacing w:line="300" w:lineRule="exact"/>
              <w:rPr>
                <w:color w:val="000000"/>
                <w:sz w:val="24"/>
              </w:rPr>
            </w:pPr>
            <w:r>
              <w:rPr>
                <w:color w:val="000000"/>
                <w:sz w:val="24"/>
              </w:rPr>
              <w:t>8</w:t>
            </w:r>
            <w:r>
              <w:rPr>
                <w:rFonts w:hint="eastAsia"/>
                <w:color w:val="000000"/>
                <w:sz w:val="24"/>
              </w:rPr>
              <w:t>.</w:t>
            </w:r>
            <w:r>
              <w:rPr>
                <w:color w:val="000000"/>
                <w:sz w:val="24"/>
              </w:rPr>
              <w:t>采购人在施工监督过程中如发现有施工人员操作不规范或不符合施工要求或有严重违纪违规，有权要求</w:t>
            </w:r>
            <w:r>
              <w:rPr>
                <w:rFonts w:hint="eastAsia"/>
                <w:color w:val="000000"/>
                <w:sz w:val="24"/>
              </w:rPr>
              <w:t>成交</w:t>
            </w:r>
            <w:r>
              <w:rPr>
                <w:color w:val="000000"/>
                <w:sz w:val="24"/>
              </w:rPr>
              <w:t>人更换施工人员，</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p>
            <w:pPr>
              <w:spacing w:line="300" w:lineRule="exact"/>
              <w:rPr>
                <w:b/>
                <w:color w:val="000000"/>
                <w:sz w:val="24"/>
              </w:rPr>
            </w:pPr>
            <w:r>
              <w:rPr>
                <w:color w:val="000000"/>
                <w:sz w:val="24"/>
              </w:rPr>
              <w:t>9</w:t>
            </w:r>
            <w:r>
              <w:rPr>
                <w:rFonts w:hint="eastAsia"/>
                <w:color w:val="000000"/>
                <w:sz w:val="24"/>
              </w:rPr>
              <w:t>.</w:t>
            </w:r>
            <w:r>
              <w:rPr>
                <w:color w:val="000000"/>
                <w:sz w:val="24"/>
              </w:rPr>
              <w:t>采购人在施工监督过程中如发现</w:t>
            </w:r>
            <w:r>
              <w:rPr>
                <w:rFonts w:hint="eastAsia"/>
                <w:color w:val="000000"/>
                <w:sz w:val="24"/>
              </w:rPr>
              <w:t>成交</w:t>
            </w:r>
            <w:r>
              <w:rPr>
                <w:color w:val="000000"/>
                <w:sz w:val="24"/>
              </w:rPr>
              <w:t>人提供的机械设备无法满足要求，采购人有权要求</w:t>
            </w:r>
            <w:r>
              <w:rPr>
                <w:rFonts w:hint="eastAsia"/>
                <w:color w:val="000000"/>
                <w:sz w:val="24"/>
              </w:rPr>
              <w:t>成交</w:t>
            </w:r>
            <w:r>
              <w:rPr>
                <w:color w:val="000000"/>
                <w:sz w:val="24"/>
              </w:rPr>
              <w:t>人更换相应机械设备，</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6</w:t>
            </w:r>
          </w:p>
        </w:tc>
        <w:tc>
          <w:tcPr>
            <w:tcW w:w="9229" w:type="dxa"/>
            <w:tcBorders>
              <w:tl2br w:val="nil"/>
              <w:tr2bl w:val="nil"/>
            </w:tcBorders>
            <w:shd w:val="clear" w:color="auto" w:fill="auto"/>
            <w:vAlign w:val="center"/>
          </w:tcPr>
          <w:p>
            <w:pPr>
              <w:spacing w:line="300" w:lineRule="exact"/>
              <w:rPr>
                <w:b/>
                <w:bCs/>
                <w:color w:val="000000"/>
                <w:sz w:val="24"/>
              </w:rPr>
            </w:pPr>
            <w:r>
              <w:rPr>
                <w:rFonts w:hint="eastAsia"/>
                <w:b/>
                <w:bCs/>
                <w:color w:val="000000"/>
                <w:sz w:val="24"/>
              </w:rPr>
              <w:t>成交人</w:t>
            </w:r>
            <w:r>
              <w:rPr>
                <w:b/>
                <w:bCs/>
                <w:color w:val="000000"/>
                <w:sz w:val="24"/>
              </w:rPr>
              <w:t>责任和义务</w:t>
            </w:r>
          </w:p>
          <w:p>
            <w:pPr>
              <w:spacing w:line="300" w:lineRule="exact"/>
              <w:rPr>
                <w:color w:val="000000"/>
                <w:sz w:val="24"/>
              </w:rPr>
            </w:pPr>
            <w:r>
              <w:rPr>
                <w:color w:val="000000"/>
                <w:sz w:val="24"/>
              </w:rPr>
              <w:t>1</w:t>
            </w:r>
            <w:r>
              <w:rPr>
                <w:rFonts w:hint="eastAsia"/>
                <w:color w:val="000000"/>
                <w:sz w:val="24"/>
              </w:rPr>
              <w:t>.</w:t>
            </w:r>
            <w:r>
              <w:rPr>
                <w:color w:val="000000"/>
                <w:sz w:val="24"/>
              </w:rPr>
              <w:t>遵守国家政策和法律法规；遵守业主和采购人企业的相关规章制度，做好安全、文明施工、环境和职业健康安全、劳动保护等工作。</w:t>
            </w:r>
          </w:p>
          <w:p>
            <w:pPr>
              <w:spacing w:line="300" w:lineRule="exact"/>
              <w:rPr>
                <w:color w:val="000000"/>
                <w:sz w:val="24"/>
              </w:rPr>
            </w:pPr>
            <w:r>
              <w:rPr>
                <w:rFonts w:hint="eastAsia"/>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rPr>
            </w:pPr>
            <w:r>
              <w:rPr>
                <w:rFonts w:hint="eastAsia" w:hAnsi="宋体"/>
                <w:color w:val="000000"/>
                <w:sz w:val="24"/>
              </w:rPr>
              <w:t>3</w:t>
            </w:r>
            <w:r>
              <w:rPr>
                <w:rFonts w:hAnsi="宋体"/>
                <w:color w:val="000000"/>
                <w:sz w:val="24"/>
              </w:rPr>
              <w:t>.</w:t>
            </w:r>
            <w:r>
              <w:rPr>
                <w:rFonts w:hint="eastAsia" w:hAnsi="宋体"/>
                <w:color w:val="000000"/>
                <w:sz w:val="24"/>
              </w:rPr>
              <w:t>成交人应提交其供应材料的出厂合格证并承担相应的试验检测费用。</w:t>
            </w:r>
          </w:p>
          <w:p>
            <w:pPr>
              <w:spacing w:line="300" w:lineRule="exact"/>
              <w:rPr>
                <w:color w:val="000000"/>
                <w:sz w:val="24"/>
              </w:rPr>
            </w:pPr>
            <w:r>
              <w:rPr>
                <w:color w:val="000000"/>
                <w:sz w:val="24"/>
              </w:rPr>
              <w:t>4</w:t>
            </w:r>
            <w:r>
              <w:rPr>
                <w:rFonts w:hint="eastAsia"/>
                <w:color w:val="000000"/>
                <w:sz w:val="24"/>
              </w:rPr>
              <w:t>.</w:t>
            </w:r>
            <w:r>
              <w:rPr>
                <w:color w:val="000000"/>
                <w:sz w:val="24"/>
              </w:rPr>
              <w:t>应按</w:t>
            </w:r>
            <w:r>
              <w:rPr>
                <w:rFonts w:hint="eastAsia"/>
                <w:color w:val="000000"/>
                <w:sz w:val="24"/>
              </w:rPr>
              <w:t>采购</w:t>
            </w:r>
            <w:r>
              <w:rPr>
                <w:color w:val="000000"/>
                <w:sz w:val="24"/>
              </w:rPr>
              <w:t>文件要求</w:t>
            </w:r>
            <w:r>
              <w:rPr>
                <w:rFonts w:hint="eastAsia"/>
                <w:color w:val="000000"/>
                <w:sz w:val="24"/>
              </w:rPr>
              <w:t>和承诺</w:t>
            </w:r>
            <w:r>
              <w:rPr>
                <w:color w:val="000000"/>
                <w:sz w:val="24"/>
              </w:rPr>
              <w:t>的</w:t>
            </w:r>
            <w:r>
              <w:rPr>
                <w:rFonts w:hint="eastAsia"/>
                <w:color w:val="000000"/>
                <w:sz w:val="24"/>
              </w:rPr>
              <w:t>管理人员、</w:t>
            </w:r>
            <w:r>
              <w:rPr>
                <w:color w:val="000000"/>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rPr>
            </w:pPr>
            <w:r>
              <w:rPr>
                <w:color w:val="000000"/>
                <w:sz w:val="24"/>
              </w:rPr>
              <w:t>5</w:t>
            </w:r>
            <w:r>
              <w:rPr>
                <w:rFonts w:hint="eastAsia"/>
                <w:color w:val="000000"/>
                <w:sz w:val="24"/>
              </w:rPr>
              <w:t>.</w:t>
            </w:r>
            <w:r>
              <w:rPr>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rPr>
            </w:pPr>
            <w:r>
              <w:rPr>
                <w:color w:val="000000"/>
                <w:sz w:val="24"/>
              </w:rPr>
              <w:t>6</w:t>
            </w:r>
            <w:r>
              <w:rPr>
                <w:rFonts w:hint="eastAsia"/>
                <w:color w:val="000000"/>
                <w:sz w:val="24"/>
              </w:rPr>
              <w:t>.</w:t>
            </w:r>
            <w:r>
              <w:rPr>
                <w:color w:val="000000"/>
                <w:sz w:val="24"/>
              </w:rPr>
              <w:t>做好施工场地周围建筑物、构筑物和地下管线和已完工程部分的成品保护工作。因</w:t>
            </w:r>
            <w:r>
              <w:rPr>
                <w:rFonts w:hint="eastAsia"/>
                <w:color w:val="000000"/>
                <w:sz w:val="24"/>
              </w:rPr>
              <w:t>成交人</w:t>
            </w:r>
            <w:r>
              <w:rPr>
                <w:color w:val="000000"/>
                <w:sz w:val="24"/>
              </w:rPr>
              <w:t>责任发生损坏，应自行承担由此引起的一切经济损失及各种罚款。</w:t>
            </w:r>
          </w:p>
          <w:p>
            <w:pPr>
              <w:spacing w:line="300" w:lineRule="exact"/>
              <w:rPr>
                <w:color w:val="000000"/>
                <w:sz w:val="24"/>
              </w:rPr>
            </w:pPr>
            <w:r>
              <w:rPr>
                <w:color w:val="000000"/>
                <w:sz w:val="24"/>
              </w:rPr>
              <w:t>7</w:t>
            </w:r>
            <w:r>
              <w:rPr>
                <w:rFonts w:hint="eastAsia"/>
                <w:color w:val="000000"/>
                <w:sz w:val="24"/>
              </w:rPr>
              <w:t>.</w:t>
            </w:r>
            <w:r>
              <w:rPr>
                <w:color w:val="000000"/>
                <w:sz w:val="24"/>
              </w:rPr>
              <w:t>按采购人统一规划堆放材料、机具</w:t>
            </w:r>
            <w:r>
              <w:rPr>
                <w:rFonts w:hint="eastAsia"/>
                <w:color w:val="000000"/>
                <w:sz w:val="24"/>
              </w:rPr>
              <w:t>。</w:t>
            </w:r>
          </w:p>
          <w:p>
            <w:pPr>
              <w:spacing w:line="300" w:lineRule="exact"/>
              <w:rPr>
                <w:color w:val="000000"/>
                <w:sz w:val="24"/>
              </w:rPr>
            </w:pPr>
            <w:r>
              <w:rPr>
                <w:color w:val="000000"/>
                <w:sz w:val="24"/>
              </w:rPr>
              <w:t>8</w:t>
            </w:r>
            <w:r>
              <w:rPr>
                <w:rFonts w:hint="eastAsia"/>
                <w:color w:val="000000"/>
                <w:sz w:val="24"/>
              </w:rPr>
              <w:t>.</w:t>
            </w:r>
            <w:r>
              <w:rPr>
                <w:color w:val="000000"/>
                <w:sz w:val="24"/>
              </w:rPr>
              <w:t>按国家政策规定与每个劳务人员签订《劳动合同》并按合同所约定的条款支付劳务人员工资（务工人员工资每月造册备案）</w:t>
            </w:r>
            <w:r>
              <w:rPr>
                <w:rFonts w:hint="eastAsia"/>
                <w:color w:val="000000"/>
                <w:sz w:val="24"/>
              </w:rPr>
              <w:t>并为其办理工伤保险</w:t>
            </w:r>
            <w:r>
              <w:rPr>
                <w:color w:val="000000"/>
                <w:sz w:val="24"/>
              </w:rPr>
              <w:t>，承担因此项工作不到位而引起的纠纷或当地相关行政部门的处罚及责任后果。</w:t>
            </w:r>
          </w:p>
          <w:p>
            <w:pPr>
              <w:spacing w:line="300" w:lineRule="exact"/>
              <w:rPr>
                <w:color w:val="000000"/>
                <w:sz w:val="24"/>
              </w:rPr>
            </w:pPr>
            <w:r>
              <w:rPr>
                <w:color w:val="000000"/>
                <w:sz w:val="24"/>
              </w:rPr>
              <w:t>9</w:t>
            </w:r>
            <w:r>
              <w:rPr>
                <w:rFonts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rPr>
            </w:pPr>
            <w:r>
              <w:rPr>
                <w:color w:val="000000"/>
                <w:sz w:val="24"/>
              </w:rPr>
              <w:t>10</w:t>
            </w:r>
            <w:r>
              <w:rPr>
                <w:rFonts w:hint="eastAsia"/>
                <w:color w:val="000000"/>
                <w:sz w:val="24"/>
              </w:rPr>
              <w:t>.</w:t>
            </w:r>
            <w:r>
              <w:rPr>
                <w:color w:val="000000"/>
                <w:sz w:val="24"/>
              </w:rPr>
              <w:t>进场劳务人员要求具备思想素质好、身体健康、技术熟练等条件；禁止</w:t>
            </w:r>
            <w:r>
              <w:rPr>
                <w:rFonts w:hint="eastAsia"/>
                <w:color w:val="000000"/>
                <w:sz w:val="24"/>
              </w:rPr>
              <w:t>使用</w:t>
            </w:r>
            <w:r>
              <w:rPr>
                <w:color w:val="000000"/>
                <w:sz w:val="24"/>
              </w:rPr>
              <w:t>18岁以下的未成年人</w:t>
            </w:r>
            <w:r>
              <w:rPr>
                <w:rFonts w:hint="eastAsia"/>
                <w:color w:val="000000"/>
                <w:sz w:val="24"/>
              </w:rPr>
              <w:t>；普通作业</w:t>
            </w:r>
            <w:r>
              <w:rPr>
                <w:color w:val="000000"/>
                <w:sz w:val="24"/>
              </w:rPr>
              <w:t>禁止</w:t>
            </w:r>
            <w:r>
              <w:rPr>
                <w:rFonts w:hint="eastAsia"/>
                <w:color w:val="000000"/>
                <w:sz w:val="24"/>
              </w:rPr>
              <w:t>使用50岁</w:t>
            </w:r>
            <w:r>
              <w:rPr>
                <w:color w:val="000000"/>
                <w:sz w:val="24"/>
              </w:rPr>
              <w:t>以上的</w:t>
            </w:r>
            <w:r>
              <w:rPr>
                <w:rFonts w:hint="eastAsia"/>
                <w:color w:val="000000"/>
                <w:sz w:val="24"/>
              </w:rPr>
              <w:t>女性、60岁以上的男子</w:t>
            </w:r>
            <w:r>
              <w:rPr>
                <w:color w:val="000000"/>
                <w:sz w:val="24"/>
              </w:rPr>
              <w:t>及体弱病残人员</w:t>
            </w:r>
            <w:r>
              <w:rPr>
                <w:rFonts w:hint="eastAsia"/>
                <w:color w:val="000000"/>
                <w:sz w:val="24"/>
              </w:rPr>
              <w:t>，高空作业、特种作业等危险工作</w:t>
            </w:r>
            <w:r>
              <w:rPr>
                <w:color w:val="000000"/>
                <w:sz w:val="24"/>
              </w:rPr>
              <w:t>禁止</w:t>
            </w:r>
            <w:r>
              <w:rPr>
                <w:rFonts w:hint="eastAsia"/>
                <w:color w:val="000000"/>
                <w:sz w:val="24"/>
              </w:rPr>
              <w:t>使用55岁以上男性</w:t>
            </w:r>
            <w:r>
              <w:rPr>
                <w:color w:val="000000"/>
                <w:sz w:val="24"/>
              </w:rPr>
              <w:t>；禁止使用不法人员</w:t>
            </w:r>
            <w:r>
              <w:rPr>
                <w:rFonts w:hint="eastAsia"/>
                <w:color w:val="000000"/>
                <w:sz w:val="24"/>
              </w:rPr>
              <w:t>。成交</w:t>
            </w:r>
            <w:r>
              <w:rPr>
                <w:color w:val="000000"/>
                <w:sz w:val="24"/>
              </w:rPr>
              <w:t>人应承担因使用以上不合格人员而引起的责任和后果。</w:t>
            </w:r>
          </w:p>
          <w:p>
            <w:pPr>
              <w:spacing w:line="300" w:lineRule="exact"/>
              <w:rPr>
                <w:color w:val="000000"/>
                <w:sz w:val="24"/>
              </w:rPr>
            </w:pPr>
            <w:r>
              <w:rPr>
                <w:color w:val="000000"/>
                <w:sz w:val="24"/>
              </w:rPr>
              <w:t>11</w:t>
            </w:r>
            <w:r>
              <w:rPr>
                <w:rFonts w:hint="eastAsia"/>
                <w:color w:val="000000"/>
                <w:sz w:val="24"/>
              </w:rPr>
              <w:t>.采购</w:t>
            </w:r>
            <w:r>
              <w:rPr>
                <w:color w:val="000000"/>
                <w:sz w:val="24"/>
              </w:rPr>
              <w:t>人在资金暂时不到位，业主未能按时拨付工程款的情况下，</w:t>
            </w:r>
            <w:r>
              <w:rPr>
                <w:rFonts w:hint="eastAsia"/>
                <w:color w:val="000000"/>
                <w:sz w:val="24"/>
              </w:rPr>
              <w:t>成交</w:t>
            </w:r>
            <w:r>
              <w:rPr>
                <w:color w:val="000000"/>
                <w:sz w:val="24"/>
              </w:rPr>
              <w:t>人不得因此而影响正常施工，不得聚众闹事，做到对采购人的谅解。</w:t>
            </w:r>
          </w:p>
          <w:p>
            <w:pPr>
              <w:spacing w:line="300" w:lineRule="exact"/>
              <w:rPr>
                <w:color w:val="000000"/>
                <w:sz w:val="24"/>
              </w:rPr>
            </w:pPr>
            <w:r>
              <w:rPr>
                <w:rFonts w:hint="eastAsia"/>
                <w:color w:val="000000"/>
                <w:sz w:val="24"/>
              </w:rPr>
              <w:t>12.因成交人过错给采购人造成损失的（包括但不限于第三人索赔）由成交人承担。</w:t>
            </w:r>
          </w:p>
          <w:p>
            <w:pPr>
              <w:spacing w:line="300" w:lineRule="exact"/>
              <w:rPr>
                <w:color w:val="000000"/>
                <w:sz w:val="24"/>
              </w:rPr>
            </w:pPr>
            <w:r>
              <w:rPr>
                <w:color w:val="000000"/>
                <w:sz w:val="24"/>
              </w:rPr>
              <w:t>1</w:t>
            </w:r>
            <w:r>
              <w:rPr>
                <w:rFonts w:hint="eastAsia"/>
                <w:color w:val="000000"/>
                <w:sz w:val="24"/>
              </w:rPr>
              <w:t>3.</w:t>
            </w:r>
            <w:r>
              <w:rPr>
                <w:color w:val="000000"/>
                <w:sz w:val="24"/>
              </w:rPr>
              <w:t>负责处理施工中因自身或合同外第三方原因发生的安全事故，承担一切责任。</w:t>
            </w:r>
          </w:p>
          <w:p>
            <w:pPr>
              <w:spacing w:line="300" w:lineRule="exact"/>
              <w:rPr>
                <w:color w:val="000000"/>
                <w:sz w:val="24"/>
              </w:rPr>
            </w:pPr>
            <w:r>
              <w:rPr>
                <w:rFonts w:hint="eastAsia" w:hAnsi="宋体"/>
                <w:color w:val="000000"/>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7</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环境保护、安全生产和文明施工</w:t>
            </w:r>
          </w:p>
          <w:p>
            <w:pPr>
              <w:spacing w:line="300" w:lineRule="exact"/>
              <w:rPr>
                <w:color w:val="000000"/>
                <w:sz w:val="24"/>
              </w:rPr>
            </w:pPr>
            <w:r>
              <w:rPr>
                <w:color w:val="000000"/>
                <w:sz w:val="24"/>
              </w:rPr>
              <w:t>1</w:t>
            </w:r>
            <w:r>
              <w:rPr>
                <w:rFonts w:hint="eastAsia"/>
                <w:color w:val="000000"/>
                <w:sz w:val="24"/>
              </w:rPr>
              <w:t>.采购人</w:t>
            </w:r>
            <w:r>
              <w:rPr>
                <w:color w:val="000000"/>
                <w:sz w:val="24"/>
              </w:rPr>
              <w:t>应集中组织对</w:t>
            </w:r>
            <w:r>
              <w:rPr>
                <w:rFonts w:hint="eastAsia"/>
                <w:color w:val="000000"/>
                <w:sz w:val="24"/>
              </w:rPr>
              <w:t>成交人</w:t>
            </w:r>
            <w:r>
              <w:rPr>
                <w:color w:val="000000"/>
                <w:sz w:val="24"/>
              </w:rPr>
              <w:t>进场施工人员进行安全生产、文明施工、环境保护以及公司相关制度等方面的教育；依据国家法律法规及公司相关规章制度、监督、监控</w:t>
            </w:r>
            <w:r>
              <w:rPr>
                <w:rFonts w:hint="eastAsia"/>
                <w:color w:val="000000"/>
                <w:sz w:val="24"/>
              </w:rPr>
              <w:t>成交人</w:t>
            </w:r>
            <w:r>
              <w:rPr>
                <w:color w:val="000000"/>
                <w:sz w:val="24"/>
              </w:rPr>
              <w:t>的相关工作实施情况，使其体系有效运行。</w:t>
            </w:r>
          </w:p>
          <w:p>
            <w:pPr>
              <w:spacing w:line="300" w:lineRule="exact"/>
              <w:rPr>
                <w:color w:val="000000"/>
                <w:sz w:val="24"/>
              </w:rPr>
            </w:pPr>
            <w:r>
              <w:rPr>
                <w:color w:val="000000"/>
                <w:sz w:val="24"/>
              </w:rPr>
              <w:t>2</w:t>
            </w:r>
            <w:r>
              <w:rPr>
                <w:rFonts w:hint="eastAsia"/>
                <w:color w:val="000000"/>
                <w:sz w:val="24"/>
              </w:rPr>
              <w:t>.成交人</w:t>
            </w:r>
            <w:r>
              <w:rPr>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rPr>
            </w:pPr>
            <w:r>
              <w:rPr>
                <w:color w:val="000000"/>
                <w:sz w:val="24"/>
              </w:rPr>
              <w:t>3</w:t>
            </w:r>
            <w:r>
              <w:rPr>
                <w:rFonts w:hint="eastAsia"/>
                <w:color w:val="000000"/>
                <w:sz w:val="24"/>
              </w:rPr>
              <w:t>.成交人</w:t>
            </w:r>
            <w:r>
              <w:rPr>
                <w:color w:val="000000"/>
                <w:sz w:val="24"/>
              </w:rPr>
              <w:t>应严格执行建设主管部门及环保、消防、环卫等到有关部门对施工现场的管理规定，做到文明施工；保证施工现场整洁有序，符合文明施工的有关规定和要求，维护</w:t>
            </w:r>
            <w:r>
              <w:rPr>
                <w:rFonts w:hint="eastAsia"/>
                <w:color w:val="000000"/>
                <w:sz w:val="24"/>
              </w:rPr>
              <w:t>采购人</w:t>
            </w:r>
            <w:r>
              <w:rPr>
                <w:color w:val="000000"/>
                <w:sz w:val="24"/>
              </w:rPr>
              <w:t>良好的企业形象。</w:t>
            </w:r>
          </w:p>
          <w:p>
            <w:pPr>
              <w:spacing w:line="300" w:lineRule="exact"/>
              <w:rPr>
                <w:color w:val="000000"/>
                <w:sz w:val="24"/>
              </w:rPr>
            </w:pPr>
            <w:r>
              <w:rPr>
                <w:color w:val="000000"/>
                <w:sz w:val="24"/>
              </w:rPr>
              <w:t>4</w:t>
            </w:r>
            <w:r>
              <w:rPr>
                <w:rFonts w:hint="eastAsia"/>
                <w:color w:val="000000"/>
                <w:sz w:val="24"/>
              </w:rPr>
              <w:t>.</w:t>
            </w:r>
            <w:r>
              <w:rPr>
                <w:color w:val="000000"/>
                <w:sz w:val="24"/>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8</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工期延误</w:t>
            </w:r>
          </w:p>
          <w:p>
            <w:pPr>
              <w:spacing w:line="300" w:lineRule="exact"/>
              <w:rPr>
                <w:bCs/>
                <w:color w:val="000000"/>
                <w:sz w:val="24"/>
              </w:rPr>
            </w:pPr>
            <w:r>
              <w:rPr>
                <w:bCs/>
                <w:color w:val="000000"/>
                <w:sz w:val="24"/>
              </w:rPr>
              <w:t>1</w:t>
            </w:r>
            <w:r>
              <w:rPr>
                <w:rFonts w:hint="eastAsia"/>
                <w:color w:val="000000"/>
                <w:sz w:val="24"/>
              </w:rPr>
              <w:t>.</w:t>
            </w:r>
            <w:r>
              <w:rPr>
                <w:rFonts w:hint="eastAsia"/>
                <w:bCs/>
                <w:color w:val="000000"/>
                <w:sz w:val="24"/>
              </w:rPr>
              <w:t>成交</w:t>
            </w:r>
            <w:r>
              <w:rPr>
                <w:bCs/>
                <w:color w:val="000000"/>
                <w:sz w:val="24"/>
              </w:rPr>
              <w:t>人应严格执行合同进度计划，当工程的进度过慢，采购人通知</w:t>
            </w:r>
            <w:r>
              <w:rPr>
                <w:rFonts w:hint="eastAsia"/>
                <w:bCs/>
                <w:color w:val="000000"/>
                <w:sz w:val="24"/>
              </w:rPr>
              <w:t>成交</w:t>
            </w:r>
            <w:r>
              <w:rPr>
                <w:bCs/>
                <w:color w:val="000000"/>
                <w:sz w:val="24"/>
              </w:rPr>
              <w:t>人应采取必要措施，以便加快工程进度，确保工程能在预定的工期内交工。</w:t>
            </w:r>
            <w:r>
              <w:rPr>
                <w:rFonts w:hint="eastAsia"/>
                <w:bCs/>
                <w:color w:val="000000"/>
                <w:sz w:val="24"/>
              </w:rPr>
              <w:t>成交</w:t>
            </w:r>
            <w:r>
              <w:rPr>
                <w:bCs/>
                <w:color w:val="000000"/>
                <w:sz w:val="24"/>
              </w:rPr>
              <w:t>人应采取措施加快进度，并承担加快进度所增加的费用。</w:t>
            </w:r>
          </w:p>
          <w:p>
            <w:pPr>
              <w:spacing w:line="300" w:lineRule="exact"/>
              <w:rPr>
                <w:bCs/>
                <w:color w:val="000000"/>
                <w:sz w:val="24"/>
              </w:rPr>
            </w:pPr>
            <w:r>
              <w:rPr>
                <w:bCs/>
                <w:color w:val="000000"/>
                <w:sz w:val="24"/>
              </w:rPr>
              <w:t>2</w:t>
            </w:r>
            <w:r>
              <w:rPr>
                <w:rFonts w:hint="eastAsia"/>
                <w:color w:val="000000"/>
                <w:sz w:val="24"/>
              </w:rPr>
              <w:t>.</w:t>
            </w:r>
            <w:r>
              <w:rPr>
                <w:bCs/>
                <w:color w:val="000000"/>
                <w:sz w:val="24"/>
              </w:rPr>
              <w:t>如</w:t>
            </w:r>
            <w:r>
              <w:rPr>
                <w:rFonts w:hint="eastAsia"/>
                <w:bCs/>
                <w:color w:val="000000"/>
                <w:sz w:val="24"/>
              </w:rPr>
              <w:t>成交</w:t>
            </w:r>
            <w:r>
              <w:rPr>
                <w:bCs/>
                <w:color w:val="000000"/>
                <w:sz w:val="24"/>
              </w:rPr>
              <w:t>人在接到通知后的10天内，未能采取加快工程进度的措施，致使实际工程进度进一步滞后，或</w:t>
            </w:r>
            <w:r>
              <w:rPr>
                <w:rFonts w:hint="eastAsia"/>
                <w:bCs/>
                <w:color w:val="000000"/>
                <w:sz w:val="24"/>
              </w:rPr>
              <w:t>成交</w:t>
            </w:r>
            <w:r>
              <w:rPr>
                <w:bCs/>
                <w:color w:val="000000"/>
                <w:sz w:val="24"/>
              </w:rPr>
              <w:t>人虽采取了一些措施，仍无法按预计工期交工时，采购人有权终止与</w:t>
            </w:r>
            <w:r>
              <w:rPr>
                <w:rFonts w:hint="eastAsia"/>
                <w:bCs/>
                <w:color w:val="000000"/>
                <w:sz w:val="24"/>
              </w:rPr>
              <w:t>成交</w:t>
            </w:r>
            <w:r>
              <w:rPr>
                <w:bCs/>
                <w:color w:val="000000"/>
                <w:sz w:val="24"/>
              </w:rPr>
              <w:t>人的合同，或将本合同工程中的一部分工作交由其他</w:t>
            </w:r>
            <w:r>
              <w:rPr>
                <w:rFonts w:hint="eastAsia"/>
                <w:bCs/>
                <w:color w:val="000000"/>
                <w:sz w:val="24"/>
              </w:rPr>
              <w:t>成交人</w:t>
            </w:r>
            <w:r>
              <w:rPr>
                <w:bCs/>
                <w:color w:val="000000"/>
                <w:sz w:val="24"/>
              </w:rPr>
              <w:t>完成，在不解除本合同规定的</w:t>
            </w:r>
            <w:r>
              <w:rPr>
                <w:rFonts w:hint="eastAsia"/>
                <w:bCs/>
                <w:color w:val="000000"/>
                <w:sz w:val="24"/>
              </w:rPr>
              <w:t>成交</w:t>
            </w:r>
            <w:r>
              <w:rPr>
                <w:bCs/>
                <w:color w:val="000000"/>
                <w:sz w:val="24"/>
              </w:rPr>
              <w:t>人责任和义务的同时，</w:t>
            </w:r>
            <w:r>
              <w:rPr>
                <w:rFonts w:hint="eastAsia"/>
                <w:bCs/>
                <w:color w:val="000000"/>
                <w:sz w:val="24"/>
              </w:rPr>
              <w:t>成交</w:t>
            </w:r>
            <w:r>
              <w:rPr>
                <w:bCs/>
                <w:color w:val="000000"/>
                <w:sz w:val="24"/>
              </w:rPr>
              <w:t>人应承担因此所增加的一切费用。</w:t>
            </w:r>
          </w:p>
          <w:p>
            <w:pPr>
              <w:spacing w:line="300" w:lineRule="exact"/>
              <w:rPr>
                <w:b/>
                <w:color w:val="000000"/>
                <w:sz w:val="24"/>
              </w:rPr>
            </w:pPr>
            <w:r>
              <w:rPr>
                <w:bCs/>
                <w:color w:val="000000"/>
                <w:sz w:val="24"/>
              </w:rPr>
              <w:t>3</w:t>
            </w:r>
            <w:r>
              <w:rPr>
                <w:rFonts w:hint="eastAsia"/>
                <w:color w:val="000000"/>
                <w:sz w:val="24"/>
              </w:rPr>
              <w:t>.</w:t>
            </w:r>
            <w:r>
              <w:rPr>
                <w:bCs/>
                <w:color w:val="000000"/>
                <w:sz w:val="24"/>
              </w:rPr>
              <w:t>由于</w:t>
            </w:r>
            <w:r>
              <w:rPr>
                <w:rFonts w:hint="eastAsia"/>
                <w:bCs/>
                <w:color w:val="000000"/>
                <w:sz w:val="24"/>
              </w:rPr>
              <w:t>成交</w:t>
            </w:r>
            <w:r>
              <w:rPr>
                <w:bCs/>
                <w:color w:val="000000"/>
                <w:sz w:val="24"/>
              </w:rPr>
              <w:t>人原因造成工期延误，</w:t>
            </w:r>
            <w:r>
              <w:rPr>
                <w:rFonts w:hint="eastAsia"/>
                <w:bCs/>
                <w:color w:val="000000"/>
                <w:sz w:val="24"/>
              </w:rPr>
              <w:t>成交</w:t>
            </w:r>
            <w:r>
              <w:rPr>
                <w:bCs/>
                <w:color w:val="000000"/>
                <w:sz w:val="24"/>
              </w:rPr>
              <w:t>人应支付逾期交工违约金。</w:t>
            </w:r>
            <w:r>
              <w:rPr>
                <w:rFonts w:hint="eastAsia"/>
                <w:bCs/>
                <w:color w:val="000000"/>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rPr>
              <w:t>。采购人有权从应付给</w:t>
            </w:r>
            <w:r>
              <w:rPr>
                <w:rFonts w:hint="eastAsia"/>
                <w:bCs/>
                <w:color w:val="000000"/>
                <w:sz w:val="24"/>
              </w:rPr>
              <w:t>成交</w:t>
            </w:r>
            <w:r>
              <w:rPr>
                <w:bCs/>
                <w:color w:val="000000"/>
                <w:sz w:val="24"/>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000000"/>
                <w:sz w:val="24"/>
                <w:lang w:val="en-US" w:eastAsia="zh-CN"/>
              </w:rPr>
            </w:pPr>
            <w:r>
              <w:rPr>
                <w:rFonts w:hint="eastAsia"/>
                <w:color w:val="000000"/>
                <w:sz w:val="24"/>
                <w:lang w:val="en-US" w:eastAsia="zh-CN"/>
              </w:rPr>
              <w:t>29</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工程质量</w:t>
            </w:r>
          </w:p>
          <w:p>
            <w:pPr>
              <w:spacing w:line="300" w:lineRule="exact"/>
              <w:rPr>
                <w:bCs/>
                <w:color w:val="000000"/>
                <w:sz w:val="24"/>
              </w:rPr>
            </w:pPr>
            <w:r>
              <w:rPr>
                <w:bCs/>
                <w:color w:val="000000"/>
                <w:sz w:val="24"/>
              </w:rPr>
              <w:t>1</w:t>
            </w:r>
            <w:r>
              <w:rPr>
                <w:rFonts w:hint="eastAsia"/>
                <w:bCs/>
                <w:color w:val="000000"/>
                <w:sz w:val="24"/>
              </w:rPr>
              <w:t>.</w:t>
            </w:r>
            <w:r>
              <w:rPr>
                <w:bCs/>
                <w:color w:val="000000"/>
                <w:sz w:val="24"/>
              </w:rPr>
              <w:t>工程质量验收按</w:t>
            </w:r>
            <w:r>
              <w:rPr>
                <w:rFonts w:hint="eastAsia"/>
                <w:bCs/>
                <w:color w:val="000000"/>
                <w:sz w:val="24"/>
              </w:rPr>
              <w:t>行业相关验收规定及有关的竣工验收规定及施工图纸说明书、技术文件执行。</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因</w:t>
            </w:r>
            <w:r>
              <w:rPr>
                <w:rFonts w:hint="eastAsia"/>
                <w:bCs/>
                <w:color w:val="000000"/>
                <w:sz w:val="24"/>
              </w:rPr>
              <w:t>成交</w:t>
            </w:r>
            <w:r>
              <w:rPr>
                <w:bCs/>
                <w:color w:val="000000"/>
                <w:sz w:val="24"/>
              </w:rPr>
              <w:t>人原因造成工程质量达不到合同约定验收标准的，采购人有权要求</w:t>
            </w:r>
            <w:r>
              <w:rPr>
                <w:rFonts w:hint="eastAsia"/>
                <w:bCs/>
                <w:color w:val="000000"/>
                <w:sz w:val="24"/>
              </w:rPr>
              <w:t>成交</w:t>
            </w:r>
            <w:r>
              <w:rPr>
                <w:bCs/>
                <w:color w:val="000000"/>
                <w:sz w:val="24"/>
              </w:rPr>
              <w:t>人返工直至符合合同要求为止，由此造成的费用增加和（或）工期延误由</w:t>
            </w:r>
            <w:r>
              <w:rPr>
                <w:rFonts w:hint="eastAsia"/>
                <w:bCs/>
                <w:color w:val="000000"/>
                <w:sz w:val="24"/>
              </w:rPr>
              <w:t>成交</w:t>
            </w:r>
            <w:r>
              <w:rPr>
                <w:bCs/>
                <w:color w:val="000000"/>
                <w:sz w:val="24"/>
              </w:rPr>
              <w:t>人承担。</w:t>
            </w:r>
          </w:p>
          <w:p>
            <w:pPr>
              <w:spacing w:line="300" w:lineRule="exact"/>
              <w:rPr>
                <w:b/>
                <w:color w:val="000000"/>
                <w:sz w:val="24"/>
              </w:rPr>
            </w:pPr>
            <w:r>
              <w:rPr>
                <w:bCs/>
                <w:color w:val="000000"/>
                <w:sz w:val="24"/>
              </w:rPr>
              <w:t>3</w:t>
            </w:r>
            <w:r>
              <w:rPr>
                <w:rFonts w:hint="eastAsia"/>
                <w:bCs/>
                <w:color w:val="000000"/>
                <w:sz w:val="24"/>
              </w:rPr>
              <w:t>.</w:t>
            </w:r>
            <w:r>
              <w:rPr>
                <w:bCs/>
                <w:color w:val="000000"/>
                <w:sz w:val="24"/>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3</w:t>
            </w:r>
            <w:r>
              <w:rPr>
                <w:rFonts w:hint="eastAsia"/>
                <w:color w:val="000000"/>
                <w:sz w:val="24"/>
                <w:lang w:val="en-US" w:eastAsia="zh-CN"/>
              </w:rPr>
              <w:t>0</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工程验收：</w:t>
            </w:r>
          </w:p>
          <w:p>
            <w:pPr>
              <w:spacing w:line="300" w:lineRule="exact"/>
              <w:rPr>
                <w:bCs/>
                <w:color w:val="000000"/>
                <w:sz w:val="24"/>
              </w:rPr>
            </w:pPr>
            <w:r>
              <w:rPr>
                <w:rFonts w:hint="eastAsia" w:hAnsi="宋体"/>
                <w:bCs/>
                <w:color w:val="000000"/>
                <w:sz w:val="24"/>
                <w:lang w:val="zh-CN"/>
              </w:rPr>
              <w:t>按照行业相关验收规定</w:t>
            </w:r>
            <w:r>
              <w:rPr>
                <w:rFonts w:hint="eastAsia" w:hAnsi="宋体"/>
                <w:bCs/>
                <w:color w:val="000000"/>
                <w:sz w:val="24"/>
              </w:rPr>
              <w:t>及有关的竣工验收规定及施工图纸说明书、技术文件为依据组织验收，成交人</w:t>
            </w:r>
            <w:r>
              <w:rPr>
                <w:rFonts w:hAnsi="宋体"/>
                <w:bCs/>
                <w:color w:val="000000"/>
                <w:sz w:val="24"/>
              </w:rPr>
              <w:t>应配合</w:t>
            </w:r>
            <w:r>
              <w:rPr>
                <w:rFonts w:hint="eastAsia" w:hAnsi="宋体"/>
                <w:bCs/>
                <w:color w:val="000000"/>
                <w:sz w:val="24"/>
              </w:rPr>
              <w:t>采购人</w:t>
            </w:r>
            <w:r>
              <w:rPr>
                <w:rFonts w:hAnsi="宋体"/>
                <w:bCs/>
                <w:color w:val="000000"/>
                <w:sz w:val="24"/>
              </w:rPr>
              <w:t>进行的</w:t>
            </w:r>
            <w:r>
              <w:rPr>
                <w:rFonts w:hint="eastAsia" w:hAnsi="宋体"/>
                <w:bCs/>
                <w:color w:val="000000"/>
                <w:sz w:val="24"/>
              </w:rPr>
              <w:t>交（竣）工</w:t>
            </w:r>
            <w:r>
              <w:rPr>
                <w:rFonts w:hAnsi="宋体"/>
                <w:bCs/>
                <w:color w:val="000000"/>
                <w:sz w:val="24"/>
              </w:rPr>
              <w:t>验收</w:t>
            </w:r>
            <w:r>
              <w:rPr>
                <w:rFonts w:hint="eastAsia" w:hAnsi="宋体"/>
                <w:bCs/>
                <w:color w:val="000000"/>
                <w:sz w:val="24"/>
              </w:rPr>
              <w:t>工作</w:t>
            </w:r>
            <w:r>
              <w:rPr>
                <w:rFonts w:hAnsi="宋体"/>
                <w:bCs/>
                <w:color w:val="000000"/>
                <w:sz w:val="24"/>
              </w:rPr>
              <w:t>；</w:t>
            </w:r>
            <w:r>
              <w:rPr>
                <w:rFonts w:hint="eastAsia" w:hAnsi="宋体"/>
                <w:bCs/>
                <w:color w:val="000000"/>
                <w:sz w:val="24"/>
              </w:rPr>
              <w:t>采购人</w:t>
            </w:r>
            <w:r>
              <w:rPr>
                <w:rFonts w:hAnsi="宋体"/>
                <w:bCs/>
                <w:color w:val="000000"/>
                <w:sz w:val="24"/>
              </w:rPr>
              <w:t>或施工场地内第三方的工作必须</w:t>
            </w:r>
            <w:r>
              <w:rPr>
                <w:rFonts w:hint="eastAsia" w:hAnsi="宋体"/>
                <w:bCs/>
                <w:color w:val="000000"/>
                <w:sz w:val="24"/>
              </w:rPr>
              <w:t>成交人</w:t>
            </w:r>
            <w:r>
              <w:rPr>
                <w:rFonts w:hAnsi="宋体"/>
                <w:bCs/>
                <w:color w:val="000000"/>
                <w:sz w:val="24"/>
              </w:rPr>
              <w:t>配合时，</w:t>
            </w:r>
            <w:r>
              <w:rPr>
                <w:rFonts w:hint="eastAsia" w:hAnsi="宋体"/>
                <w:bCs/>
                <w:color w:val="000000"/>
                <w:sz w:val="24"/>
              </w:rPr>
              <w:t>成交人</w:t>
            </w:r>
            <w:r>
              <w:rPr>
                <w:rFonts w:hAnsi="宋体"/>
                <w:bCs/>
                <w:color w:val="000000"/>
                <w:sz w:val="24"/>
              </w:rPr>
              <w:t>应按</w:t>
            </w:r>
            <w:r>
              <w:rPr>
                <w:rFonts w:hint="eastAsia" w:hAnsi="宋体"/>
                <w:bCs/>
                <w:color w:val="000000"/>
                <w:sz w:val="24"/>
              </w:rPr>
              <w:t>采购人</w:t>
            </w:r>
            <w:r>
              <w:rPr>
                <w:rFonts w:hAnsi="宋体"/>
                <w:bCs/>
                <w:color w:val="000000"/>
                <w:sz w:val="24"/>
              </w:rPr>
              <w:t>的指令</w:t>
            </w:r>
            <w:r>
              <w:rPr>
                <w:rFonts w:hint="eastAsia" w:hAnsi="宋体"/>
                <w:bCs/>
                <w:color w:val="000000"/>
                <w:sz w:val="24"/>
              </w:rPr>
              <w:t>无条件</w:t>
            </w:r>
            <w:r>
              <w:rPr>
                <w:rFonts w:hAnsi="宋体"/>
                <w:bCs/>
                <w:color w:val="000000"/>
                <w:sz w:val="24"/>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3</w:t>
            </w:r>
            <w:r>
              <w:rPr>
                <w:rFonts w:hint="eastAsia"/>
                <w:color w:val="000000"/>
                <w:sz w:val="24"/>
                <w:lang w:val="en-US" w:eastAsia="zh-CN"/>
              </w:rPr>
              <w:t>1</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施工安全</w:t>
            </w:r>
          </w:p>
          <w:p>
            <w:pPr>
              <w:spacing w:line="300" w:lineRule="exact"/>
              <w:rPr>
                <w:bCs/>
                <w:color w:val="000000"/>
                <w:sz w:val="24"/>
              </w:rPr>
            </w:pPr>
            <w:r>
              <w:rPr>
                <w:bCs/>
                <w:color w:val="000000"/>
                <w:sz w:val="24"/>
              </w:rPr>
              <w:t>1</w:t>
            </w:r>
            <w:r>
              <w:rPr>
                <w:rFonts w:hint="eastAsia"/>
                <w:bCs/>
                <w:color w:val="000000"/>
                <w:sz w:val="24"/>
              </w:rPr>
              <w:t>.成交</w:t>
            </w:r>
            <w:r>
              <w:rPr>
                <w:bCs/>
                <w:color w:val="000000"/>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采购人在检查中发现有安全问题或有违反安全管理规章制度的情况时，可视为</w:t>
            </w:r>
            <w:r>
              <w:rPr>
                <w:rFonts w:hint="eastAsia"/>
                <w:bCs/>
                <w:color w:val="000000"/>
                <w:sz w:val="24"/>
              </w:rPr>
              <w:t>成交</w:t>
            </w:r>
            <w:r>
              <w:rPr>
                <w:bCs/>
                <w:color w:val="000000"/>
                <w:sz w:val="24"/>
              </w:rPr>
              <w:t>人违约。</w:t>
            </w:r>
          </w:p>
          <w:p>
            <w:pPr>
              <w:spacing w:line="300" w:lineRule="exact"/>
              <w:rPr>
                <w:bCs/>
                <w:color w:val="000000"/>
                <w:sz w:val="24"/>
              </w:rPr>
            </w:pPr>
            <w:r>
              <w:rPr>
                <w:bCs/>
                <w:color w:val="000000"/>
                <w:sz w:val="24"/>
              </w:rPr>
              <w:t>3</w:t>
            </w:r>
            <w:r>
              <w:rPr>
                <w:rFonts w:hint="eastAsia"/>
                <w:bCs/>
                <w:color w:val="000000"/>
                <w:sz w:val="24"/>
              </w:rPr>
              <w:t>.成交</w:t>
            </w:r>
            <w:r>
              <w:rPr>
                <w:bCs/>
                <w:color w:val="000000"/>
                <w:sz w:val="24"/>
              </w:rPr>
              <w:t>人应严格按照国家安全标准制定施工安全操作规程，配备必要的安全生产和劳动保护设施，加强对人员的安全教育，并发放劳动保护用具。</w:t>
            </w:r>
          </w:p>
          <w:p>
            <w:pPr>
              <w:spacing w:line="300" w:lineRule="exact"/>
              <w:rPr>
                <w:bCs/>
                <w:color w:val="000000"/>
                <w:sz w:val="24"/>
              </w:rPr>
            </w:pPr>
            <w:r>
              <w:rPr>
                <w:bCs/>
                <w:color w:val="000000"/>
                <w:sz w:val="24"/>
              </w:rPr>
              <w:t>4</w:t>
            </w:r>
            <w:r>
              <w:rPr>
                <w:rFonts w:hint="eastAsia"/>
                <w:bCs/>
                <w:color w:val="000000"/>
                <w:sz w:val="24"/>
              </w:rPr>
              <w:t>.成交</w:t>
            </w:r>
            <w:r>
              <w:rPr>
                <w:bCs/>
                <w:color w:val="000000"/>
                <w:sz w:val="24"/>
              </w:rPr>
              <w:t>人应对其履行合同所雇佣的全部人员的工伤事故承担全部责任。</w:t>
            </w:r>
          </w:p>
          <w:p>
            <w:pPr>
              <w:spacing w:line="300" w:lineRule="exact"/>
              <w:rPr>
                <w:bCs/>
                <w:color w:val="000000"/>
                <w:sz w:val="24"/>
              </w:rPr>
            </w:pPr>
            <w:r>
              <w:rPr>
                <w:bCs/>
                <w:color w:val="000000"/>
                <w:sz w:val="24"/>
              </w:rPr>
              <w:t>5</w:t>
            </w:r>
            <w:r>
              <w:rPr>
                <w:rFonts w:hint="eastAsia"/>
                <w:bCs/>
                <w:color w:val="000000"/>
                <w:sz w:val="24"/>
              </w:rPr>
              <w:t>.</w:t>
            </w:r>
            <w:r>
              <w:rPr>
                <w:bCs/>
                <w:color w:val="000000"/>
                <w:sz w:val="24"/>
              </w:rPr>
              <w:t>由于</w:t>
            </w:r>
            <w:r>
              <w:rPr>
                <w:rFonts w:hint="eastAsia"/>
                <w:bCs/>
                <w:color w:val="000000"/>
                <w:sz w:val="24"/>
              </w:rPr>
              <w:t>成交</w:t>
            </w:r>
            <w:r>
              <w:rPr>
                <w:bCs/>
                <w:color w:val="000000"/>
                <w:sz w:val="24"/>
              </w:rPr>
              <w:t>人原因在施工场地内及其毗邻地带造成的第三者人员伤亡和财产损失，由</w:t>
            </w:r>
            <w:r>
              <w:rPr>
                <w:rFonts w:hint="eastAsia"/>
                <w:bCs/>
                <w:color w:val="000000"/>
                <w:sz w:val="24"/>
              </w:rPr>
              <w:t>成交</w:t>
            </w:r>
            <w:r>
              <w:rPr>
                <w:bCs/>
                <w:color w:val="000000"/>
                <w:sz w:val="24"/>
              </w:rPr>
              <w:t>人负责赔偿。</w:t>
            </w:r>
          </w:p>
          <w:p>
            <w:pPr>
              <w:spacing w:line="300" w:lineRule="exact"/>
              <w:rPr>
                <w:b/>
                <w:color w:val="000000"/>
                <w:sz w:val="24"/>
              </w:rPr>
            </w:pPr>
            <w:r>
              <w:rPr>
                <w:bCs/>
                <w:color w:val="000000"/>
                <w:sz w:val="24"/>
              </w:rPr>
              <w:t>6</w:t>
            </w:r>
            <w:r>
              <w:rPr>
                <w:rFonts w:hint="eastAsia"/>
                <w:bCs/>
                <w:color w:val="000000"/>
                <w:sz w:val="24"/>
              </w:rPr>
              <w:t>.</w:t>
            </w:r>
            <w:r>
              <w:rPr>
                <w:bCs/>
                <w:color w:val="000000"/>
                <w:sz w:val="24"/>
              </w:rPr>
              <w:t>在整个施工过程中对</w:t>
            </w:r>
            <w:r>
              <w:rPr>
                <w:rFonts w:hint="eastAsia"/>
                <w:bCs/>
                <w:color w:val="000000"/>
                <w:sz w:val="24"/>
              </w:rPr>
              <w:t>成交</w:t>
            </w:r>
            <w:r>
              <w:rPr>
                <w:bCs/>
                <w:color w:val="000000"/>
                <w:sz w:val="24"/>
              </w:rPr>
              <w:t>人采取的施工安全措施，采购人有权监督，并向</w:t>
            </w:r>
            <w:r>
              <w:rPr>
                <w:rFonts w:hint="eastAsia"/>
                <w:bCs/>
                <w:color w:val="000000"/>
                <w:sz w:val="24"/>
              </w:rPr>
              <w:t>成交</w:t>
            </w:r>
            <w:r>
              <w:rPr>
                <w:bCs/>
                <w:color w:val="000000"/>
                <w:sz w:val="24"/>
              </w:rPr>
              <w:t>人提出整改要求。如果由于</w:t>
            </w:r>
            <w:r>
              <w:rPr>
                <w:rFonts w:hint="eastAsia"/>
                <w:bCs/>
                <w:color w:val="000000"/>
                <w:sz w:val="24"/>
              </w:rPr>
              <w:t>成交</w:t>
            </w:r>
            <w:r>
              <w:rPr>
                <w:bCs/>
                <w:color w:val="000000"/>
                <w:sz w:val="24"/>
              </w:rPr>
              <w:t>人未能对其负责的上述事项采取各种必要的措施而导致或发生与此有关的人身伤亡、罚款、索赔、损失补偿、诉讼费用及其他一切责任应由</w:t>
            </w:r>
            <w:r>
              <w:rPr>
                <w:rFonts w:hint="eastAsia"/>
                <w:bCs/>
                <w:color w:val="000000"/>
                <w:sz w:val="24"/>
              </w:rPr>
              <w:t>成交</w:t>
            </w:r>
            <w:r>
              <w:rPr>
                <w:bCs/>
                <w:color w:val="000000"/>
                <w:sz w:val="24"/>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3</w:t>
            </w:r>
            <w:r>
              <w:rPr>
                <w:rFonts w:hint="eastAsia"/>
                <w:color w:val="000000"/>
                <w:sz w:val="24"/>
                <w:lang w:val="en-US" w:eastAsia="zh-CN"/>
              </w:rPr>
              <w:t>2</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农民工工资</w:t>
            </w:r>
          </w:p>
          <w:p>
            <w:pPr>
              <w:spacing w:line="300" w:lineRule="exact"/>
              <w:rPr>
                <w:b/>
                <w:color w:val="000000"/>
                <w:sz w:val="24"/>
              </w:rPr>
            </w:pPr>
            <w:r>
              <w:rPr>
                <w:b/>
                <w:color w:val="000000"/>
                <w:sz w:val="24"/>
              </w:rPr>
              <w:t>1</w:t>
            </w:r>
            <w:r>
              <w:rPr>
                <w:rFonts w:hint="eastAsia"/>
                <w:b/>
                <w:color w:val="000000"/>
                <w:sz w:val="24"/>
              </w:rPr>
              <w:t>.成交</w:t>
            </w:r>
            <w:r>
              <w:rPr>
                <w:b/>
                <w:color w:val="000000"/>
                <w:sz w:val="24"/>
              </w:rPr>
              <w:t>人应按有关规定开设农民工工资专用账户，专项用于支付本项目农民工工资。</w:t>
            </w:r>
          </w:p>
          <w:p>
            <w:pPr>
              <w:spacing w:line="300" w:lineRule="exact"/>
              <w:rPr>
                <w:b/>
                <w:color w:val="000000"/>
                <w:sz w:val="24"/>
              </w:rPr>
            </w:pPr>
            <w:r>
              <w:rPr>
                <w:b/>
                <w:color w:val="000000"/>
                <w:sz w:val="24"/>
              </w:rPr>
              <w:t>2</w:t>
            </w:r>
            <w:r>
              <w:rPr>
                <w:rFonts w:hint="eastAsia"/>
                <w:b/>
                <w:color w:val="000000"/>
                <w:sz w:val="24"/>
              </w:rPr>
              <w:t>.</w:t>
            </w:r>
            <w:r>
              <w:rPr>
                <w:b/>
                <w:color w:val="000000"/>
                <w:sz w:val="24"/>
              </w:rPr>
              <w:t>进场后</w:t>
            </w:r>
            <w:r>
              <w:rPr>
                <w:rFonts w:hint="eastAsia"/>
                <w:b/>
                <w:color w:val="000000"/>
                <w:sz w:val="24"/>
              </w:rPr>
              <w:t>成交</w:t>
            </w:r>
            <w:r>
              <w:rPr>
                <w:b/>
                <w:color w:val="000000"/>
                <w:sz w:val="24"/>
              </w:rPr>
              <w:t>人应及时上报农民工人员花名册，如遇变动应及时上报。</w:t>
            </w:r>
          </w:p>
          <w:p>
            <w:pPr>
              <w:spacing w:line="300" w:lineRule="exact"/>
              <w:rPr>
                <w:b/>
                <w:color w:val="000000"/>
                <w:sz w:val="24"/>
              </w:rPr>
            </w:pPr>
            <w:r>
              <w:rPr>
                <w:b/>
                <w:color w:val="000000"/>
                <w:sz w:val="24"/>
              </w:rPr>
              <w:t>3</w:t>
            </w:r>
            <w:r>
              <w:rPr>
                <w:rFonts w:hint="eastAsia"/>
                <w:b/>
                <w:color w:val="000000"/>
                <w:sz w:val="24"/>
              </w:rPr>
              <w:t>.</w:t>
            </w:r>
            <w:r>
              <w:rPr>
                <w:b/>
                <w:color w:val="000000"/>
                <w:sz w:val="24"/>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3</w:t>
            </w:r>
            <w:r>
              <w:rPr>
                <w:rFonts w:hint="eastAsia"/>
                <w:color w:val="000000"/>
                <w:sz w:val="24"/>
                <w:lang w:val="en-US" w:eastAsia="zh-CN"/>
              </w:rPr>
              <w:t>3</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rPr>
            </w:pPr>
            <w:r>
              <w:rPr>
                <w:rFonts w:hint="eastAsia" w:ascii="Calibri" w:hAnsi="Calibri"/>
                <w:color w:val="000000"/>
                <w:kern w:val="0"/>
                <w:sz w:val="24"/>
                <w:szCs w:val="20"/>
              </w:rPr>
              <w:t>其它：</w:t>
            </w:r>
          </w:p>
          <w:p>
            <w:pPr>
              <w:spacing w:line="300" w:lineRule="exact"/>
              <w:rPr>
                <w:rFonts w:ascii="Calibri" w:hAnsi="Calibri"/>
                <w:color w:val="000000"/>
                <w:kern w:val="0"/>
                <w:sz w:val="24"/>
                <w:szCs w:val="20"/>
              </w:rPr>
            </w:pPr>
            <w:r>
              <w:rPr>
                <w:rFonts w:hint="eastAsia" w:ascii="Calibri" w:hAnsi="Calibri"/>
                <w:color w:val="000000"/>
                <w:kern w:val="0"/>
                <w:sz w:val="24"/>
                <w:szCs w:val="20"/>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rPr>
            </w:pPr>
            <w:r>
              <w:rPr>
                <w:rFonts w:hint="eastAsia" w:ascii="Calibri" w:hAnsi="Calibri"/>
                <w:color w:val="000000"/>
                <w:kern w:val="0"/>
                <w:sz w:val="24"/>
                <w:szCs w:val="20"/>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rPr>
            </w:pPr>
            <w:r>
              <w:rPr>
                <w:rFonts w:hint="eastAsia" w:ascii="Calibri" w:hAnsi="Calibri"/>
                <w:color w:val="000000"/>
                <w:kern w:val="0"/>
                <w:sz w:val="24"/>
                <w:szCs w:val="20"/>
              </w:rPr>
              <w:t>3.本工程不得分包或转包。</w:t>
            </w:r>
          </w:p>
          <w:p>
            <w:pPr>
              <w:spacing w:line="300" w:lineRule="exact"/>
              <w:rPr>
                <w:color w:val="000000"/>
                <w:sz w:val="24"/>
              </w:rPr>
            </w:pPr>
            <w:r>
              <w:rPr>
                <w:rFonts w:hint="eastAsia"/>
                <w:color w:val="000000"/>
                <w:sz w:val="24"/>
              </w:rPr>
              <w:t>4.本项目施工安全布控需严格按照高速交警、交通执法等部门审批的交通管控方案实施。</w:t>
            </w:r>
          </w:p>
          <w:p>
            <w:pPr>
              <w:spacing w:line="300" w:lineRule="exact"/>
              <w:rPr>
                <w:rFonts w:ascii="宋体" w:hAnsi="宋体"/>
                <w:b/>
                <w:bCs/>
                <w:color w:val="000000"/>
                <w:kern w:val="0"/>
                <w:sz w:val="24"/>
              </w:rPr>
            </w:pPr>
            <w:r>
              <w:rPr>
                <w:rFonts w:hint="eastAsia"/>
                <w:color w:val="000000"/>
                <w:sz w:val="24"/>
              </w:rPr>
              <w:t>5.</w:t>
            </w:r>
            <w:r>
              <w:rPr>
                <w:rFonts w:hint="eastAsia" w:ascii="宋体" w:hAnsi="宋体"/>
                <w:b/>
                <w:bCs/>
                <w:color w:val="FF0000"/>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FF0000"/>
                <w:spacing w:val="-4"/>
                <w:sz w:val="24"/>
              </w:rPr>
              <w:t>采购人</w:t>
            </w:r>
            <w:r>
              <w:rPr>
                <w:rFonts w:hint="eastAsia" w:ascii="宋体" w:hAnsi="宋体"/>
                <w:b/>
                <w:bCs/>
                <w:color w:val="FF0000"/>
                <w:kern w:val="0"/>
                <w:sz w:val="24"/>
              </w:rPr>
              <w:t>造成损失的，还必须进行赔偿。</w:t>
            </w:r>
          </w:p>
          <w:p>
            <w:pPr>
              <w:pStyle w:val="2"/>
              <w:ind w:left="0" w:leftChars="0" w:firstLine="0" w:firstLineChars="0"/>
              <w:rPr>
                <w:color w:val="000000"/>
              </w:rPr>
            </w:pPr>
            <w:r>
              <w:rPr>
                <w:rFonts w:hint="eastAsia" w:ascii="宋体" w:hAnsi="宋体"/>
                <w:b/>
                <w:bCs/>
                <w:color w:val="000000"/>
                <w:sz w:val="24"/>
              </w:rPr>
              <w:t>6.</w:t>
            </w:r>
            <w:r>
              <w:rPr>
                <w:rFonts w:hint="eastAsia" w:ascii="Times New Roman" w:hAnsi="Times New Roman"/>
                <w:b/>
                <w:color w:val="000000"/>
                <w:kern w:val="2"/>
                <w:sz w:val="24"/>
                <w:szCs w:val="24"/>
              </w:rPr>
              <w:t>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rPr>
      </w:pPr>
      <w:r>
        <w:br w:type="page"/>
      </w:r>
      <w:r>
        <w:rPr>
          <w:rFonts w:hint="eastAsia" w:ascii="仿宋_GB2312" w:eastAsia="仿宋_GB2312"/>
          <w:b/>
          <w:sz w:val="28"/>
          <w:szCs w:val="28"/>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rPr>
      </w:pPr>
      <w:r>
        <w:rPr>
          <w:rFonts w:hint="eastAsia" w:ascii="宋体" w:hAnsi="宋体"/>
          <w:szCs w:val="21"/>
        </w:rPr>
        <w:t>施工队伍：                                                        工程名称：</w:t>
      </w:r>
    </w:p>
    <w:tbl>
      <w:tblPr>
        <w:tblStyle w:val="16"/>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kern w:val="0"/>
                <w:sz w:val="20"/>
                <w:szCs w:val="20"/>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Style w:val="28"/>
                <w:rFonts w:hint="default"/>
                <w:sz w:val="20"/>
                <w:szCs w:val="20"/>
              </w:rPr>
              <w:t>、不服从业主、监理和项目技术人员管理，扣</w:t>
            </w:r>
            <w:r>
              <w:rPr>
                <w:rStyle w:val="26"/>
                <w:sz w:val="20"/>
                <w:szCs w:val="20"/>
              </w:rPr>
              <w:t>1</w:t>
            </w:r>
            <w:r>
              <w:rPr>
                <w:rStyle w:val="28"/>
                <w:rFonts w:hint="default"/>
                <w:sz w:val="20"/>
                <w:szCs w:val="20"/>
              </w:rPr>
              <w:t>分</w:t>
            </w:r>
            <w:r>
              <w:rPr>
                <w:rStyle w:val="26"/>
                <w:sz w:val="20"/>
                <w:szCs w:val="20"/>
              </w:rPr>
              <w:t>/</w:t>
            </w:r>
            <w:r>
              <w:rPr>
                <w:rStyle w:val="28"/>
                <w:rFonts w:hint="default"/>
                <w:sz w:val="20"/>
                <w:szCs w:val="20"/>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6"/>
                <w:sz w:val="20"/>
                <w:szCs w:val="20"/>
              </w:rPr>
              <w:t>2</w:t>
            </w:r>
            <w:r>
              <w:rPr>
                <w:rStyle w:val="27"/>
                <w:rFonts w:hint="default"/>
                <w:sz w:val="20"/>
                <w:szCs w:val="20"/>
              </w:rPr>
              <w:t>、现场施工场地不规范，不满足文明施工要求，扣</w:t>
            </w:r>
            <w:r>
              <w:rPr>
                <w:rStyle w:val="26"/>
                <w:sz w:val="20"/>
                <w:szCs w:val="20"/>
              </w:rPr>
              <w:t>1</w:t>
            </w:r>
            <w:r>
              <w:rPr>
                <w:rStyle w:val="27"/>
                <w:rFonts w:hint="default"/>
                <w:sz w:val="20"/>
                <w:szCs w:val="20"/>
              </w:rPr>
              <w:t>分</w:t>
            </w:r>
            <w:r>
              <w:rPr>
                <w:rStyle w:val="26"/>
                <w:sz w:val="20"/>
                <w:szCs w:val="20"/>
              </w:rPr>
              <w:t>/</w:t>
            </w:r>
            <w:r>
              <w:rPr>
                <w:rStyle w:val="27"/>
                <w:rFonts w:hint="default"/>
                <w:sz w:val="20"/>
                <w:szCs w:val="20"/>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6"/>
                <w:sz w:val="20"/>
                <w:szCs w:val="20"/>
              </w:rPr>
              <w:t>3</w:t>
            </w:r>
            <w:r>
              <w:rPr>
                <w:rStyle w:val="27"/>
                <w:rFonts w:hint="default"/>
                <w:sz w:val="20"/>
                <w:szCs w:val="20"/>
              </w:rPr>
              <w:t>、不配合项目部召开会议、培训等管理工作，扣</w:t>
            </w:r>
            <w:r>
              <w:rPr>
                <w:rStyle w:val="26"/>
                <w:sz w:val="20"/>
                <w:szCs w:val="20"/>
              </w:rPr>
              <w:t>2</w:t>
            </w:r>
            <w:r>
              <w:rPr>
                <w:rStyle w:val="27"/>
                <w:rFonts w:hint="default"/>
                <w:sz w:val="20"/>
                <w:szCs w:val="20"/>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、分包人应遵守养护公司出台的《高速公路安全布控标准化指南》规定，保障施工安全，如果发现违反相关规定每次扣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 xml:space="preserve"> 2</w:t>
            </w:r>
            <w:r>
              <w:rPr>
                <w:rFonts w:hint="eastAsia" w:ascii="宋体" w:hAnsi="宋体" w:cs="宋体"/>
                <w:color w:val="000000"/>
                <w:kern w:val="0"/>
                <w:sz w:val="20"/>
                <w:szCs w:val="20"/>
              </w:rPr>
              <w:t>、特种工作人员，无证上岗的，每人扣</w:t>
            </w:r>
            <w:r>
              <w:rPr>
                <w:color w:val="000000"/>
                <w:kern w:val="0"/>
                <w:sz w:val="20"/>
                <w:szCs w:val="20"/>
              </w:rPr>
              <w:t>2</w:t>
            </w:r>
            <w:r>
              <w:rPr>
                <w:rFonts w:hint="eastAsia" w:ascii="宋体" w:hAnsi="宋体" w:cs="宋体"/>
                <w:color w:val="000000"/>
                <w:kern w:val="0"/>
                <w:sz w:val="20"/>
                <w:szCs w:val="20"/>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、分包单位人员有如下情况之一者，每人每次扣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违章指挥，强令施工人员违章作业者。</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不遵守安全生产技术操作规程，擅离职守者。</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违反劳动纪律，不坚守工作岗位，擅离职守者。</w:t>
            </w:r>
          </w:p>
          <w:p>
            <w:pPr>
              <w:widowControl/>
              <w:jc w:val="left"/>
              <w:textAlignment w:val="center"/>
              <w:rPr>
                <w:rFonts w:ascii="宋体" w:hAnsi="宋体" w:cs="宋体"/>
                <w:color w:val="000000"/>
                <w:kern w:val="0"/>
                <w:sz w:val="20"/>
                <w:szCs w:val="20"/>
              </w:rPr>
            </w:pPr>
            <w:r>
              <w:rPr>
                <w:color w:val="000000"/>
                <w:kern w:val="0"/>
                <w:sz w:val="20"/>
                <w:szCs w:val="20"/>
              </w:rPr>
              <w:t>4)</w:t>
            </w:r>
            <w:r>
              <w:rPr>
                <w:rFonts w:hint="eastAsia" w:ascii="宋体" w:hAnsi="宋体" w:cs="宋体"/>
                <w:color w:val="000000"/>
                <w:kern w:val="0"/>
                <w:sz w:val="20"/>
                <w:szCs w:val="20"/>
              </w:rPr>
              <w:t>发现事故隐患苗头，末采取积极有效措施及时整改者。</w:t>
            </w:r>
          </w:p>
          <w:p>
            <w:pPr>
              <w:widowControl/>
              <w:jc w:val="left"/>
              <w:textAlignment w:val="center"/>
              <w:rPr>
                <w:rFonts w:ascii="宋体" w:hAnsi="宋体" w:cs="宋体"/>
                <w:color w:val="000000"/>
                <w:kern w:val="0"/>
                <w:sz w:val="20"/>
                <w:szCs w:val="20"/>
              </w:rPr>
            </w:pPr>
            <w:r>
              <w:rPr>
                <w:color w:val="000000"/>
                <w:kern w:val="0"/>
                <w:sz w:val="20"/>
                <w:szCs w:val="20"/>
              </w:rPr>
              <w:t>5)</w:t>
            </w:r>
            <w:r>
              <w:rPr>
                <w:rFonts w:hint="eastAsia" w:ascii="宋体" w:hAnsi="宋体" w:cs="宋体"/>
                <w:color w:val="000000"/>
                <w:kern w:val="0"/>
                <w:sz w:val="20"/>
                <w:szCs w:val="20"/>
              </w:rPr>
              <w:t>发生事故隐瞒不报告，或隐瞒事故真相，或末保护好事故现场者。</w:t>
            </w:r>
          </w:p>
          <w:p>
            <w:pPr>
              <w:widowControl/>
              <w:jc w:val="left"/>
              <w:textAlignment w:val="center"/>
              <w:rPr>
                <w:rFonts w:ascii="宋体" w:hAnsi="宋体" w:cs="宋体"/>
                <w:color w:val="000000"/>
                <w:kern w:val="0"/>
                <w:sz w:val="20"/>
                <w:szCs w:val="20"/>
              </w:rPr>
            </w:pPr>
            <w:r>
              <w:rPr>
                <w:color w:val="000000"/>
                <w:kern w:val="0"/>
                <w:sz w:val="20"/>
                <w:szCs w:val="20"/>
              </w:rPr>
              <w:t>6)</w:t>
            </w:r>
            <w:r>
              <w:rPr>
                <w:rFonts w:hint="eastAsia" w:ascii="宋体" w:hAnsi="宋体" w:cs="宋体"/>
                <w:color w:val="000000"/>
                <w:kern w:val="0"/>
                <w:sz w:val="20"/>
                <w:szCs w:val="20"/>
              </w:rPr>
              <w:t>采购安全生产用品不符合使用质量要求者。</w:t>
            </w:r>
          </w:p>
          <w:p>
            <w:pPr>
              <w:widowControl/>
              <w:jc w:val="left"/>
              <w:textAlignment w:val="center"/>
              <w:rPr>
                <w:rFonts w:ascii="宋体" w:hAnsi="宋体" w:cs="宋体"/>
                <w:color w:val="000000"/>
                <w:kern w:val="0"/>
                <w:sz w:val="20"/>
                <w:szCs w:val="20"/>
              </w:rPr>
            </w:pPr>
            <w:r>
              <w:rPr>
                <w:color w:val="000000"/>
                <w:kern w:val="0"/>
                <w:sz w:val="20"/>
                <w:szCs w:val="20"/>
              </w:rPr>
              <w:t>7)</w:t>
            </w:r>
            <w:r>
              <w:rPr>
                <w:rFonts w:hint="eastAsia" w:ascii="宋体" w:hAnsi="宋体" w:cs="宋体"/>
                <w:color w:val="000000"/>
                <w:kern w:val="0"/>
                <w:sz w:val="20"/>
                <w:szCs w:val="20"/>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rPr>
            </w:pPr>
            <w:r>
              <w:rPr>
                <w:color w:val="000000"/>
                <w:kern w:val="0"/>
                <w:sz w:val="20"/>
                <w:szCs w:val="20"/>
              </w:rPr>
              <w:t>8)</w:t>
            </w:r>
            <w:r>
              <w:rPr>
                <w:rFonts w:hint="eastAsia" w:ascii="宋体" w:hAnsi="宋体" w:cs="宋体"/>
                <w:color w:val="000000"/>
                <w:kern w:val="0"/>
                <w:sz w:val="20"/>
                <w:szCs w:val="20"/>
              </w:rPr>
              <w:t>无证驾驶、酒后开车，疲劳驾驶机车者。</w:t>
            </w:r>
          </w:p>
          <w:p>
            <w:pPr>
              <w:widowControl/>
              <w:jc w:val="left"/>
              <w:textAlignment w:val="center"/>
              <w:rPr>
                <w:rFonts w:ascii="宋体" w:hAnsi="宋体" w:cs="宋体"/>
                <w:color w:val="000000"/>
                <w:kern w:val="0"/>
                <w:sz w:val="20"/>
                <w:szCs w:val="20"/>
              </w:rPr>
            </w:pPr>
            <w:r>
              <w:rPr>
                <w:color w:val="000000"/>
                <w:kern w:val="0"/>
                <w:sz w:val="20"/>
                <w:szCs w:val="20"/>
              </w:rPr>
              <w:t>9)</w:t>
            </w:r>
            <w:r>
              <w:rPr>
                <w:rFonts w:hint="eastAsia" w:ascii="宋体" w:hAnsi="宋体" w:cs="宋体"/>
                <w:color w:val="000000"/>
                <w:kern w:val="0"/>
                <w:sz w:val="20"/>
                <w:szCs w:val="20"/>
              </w:rPr>
              <w:t>上路未配带安全防护器</w:t>
            </w:r>
            <w:r>
              <w:rPr>
                <w:color w:val="000000"/>
                <w:kern w:val="0"/>
                <w:sz w:val="20"/>
                <w:szCs w:val="20"/>
              </w:rPr>
              <w:t>(</w:t>
            </w:r>
            <w:r>
              <w:rPr>
                <w:rFonts w:hint="eastAsia" w:ascii="宋体" w:hAnsi="宋体" w:cs="宋体"/>
                <w:color w:val="000000"/>
                <w:kern w:val="0"/>
                <w:sz w:val="20"/>
                <w:szCs w:val="20"/>
              </w:rPr>
              <w:t>包括安全标志服</w:t>
            </w:r>
            <w:r>
              <w:rPr>
                <w:color w:val="000000"/>
                <w:kern w:val="0"/>
                <w:sz w:val="20"/>
                <w:szCs w:val="20"/>
              </w:rPr>
              <w:t>\</w:t>
            </w:r>
            <w:r>
              <w:rPr>
                <w:rFonts w:hint="eastAsia" w:ascii="宋体" w:hAnsi="宋体" w:cs="宋体"/>
                <w:color w:val="000000"/>
                <w:kern w:val="0"/>
                <w:sz w:val="20"/>
                <w:szCs w:val="20"/>
              </w:rPr>
              <w:t>反光背心等</w:t>
            </w:r>
            <w:r>
              <w:rPr>
                <w:color w:val="000000"/>
                <w:kern w:val="0"/>
                <w:sz w:val="20"/>
                <w:szCs w:val="20"/>
              </w:rPr>
              <w:t>)</w:t>
            </w:r>
            <w:r>
              <w:rPr>
                <w:rFonts w:hint="eastAsia" w:ascii="宋体" w:hAnsi="宋体" w:cs="宋体"/>
                <w:color w:val="000000"/>
                <w:kern w:val="0"/>
                <w:sz w:val="20"/>
                <w:szCs w:val="20"/>
              </w:rPr>
              <w:t>具者。专业分包单位有如下情况之一者，每人每次扣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）未进行安全培训教育的。</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）未与各班组签订安全责任书的。</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）未召开安全生产例会的。</w:t>
            </w:r>
          </w:p>
          <w:p>
            <w:pPr>
              <w:widowControl/>
              <w:jc w:val="left"/>
              <w:textAlignment w:val="center"/>
              <w:rPr>
                <w:color w:val="000000"/>
                <w:kern w:val="0"/>
                <w:sz w:val="20"/>
                <w:szCs w:val="20"/>
              </w:rPr>
            </w:pPr>
            <w:r>
              <w:rPr>
                <w:color w:val="000000"/>
                <w:kern w:val="0"/>
                <w:sz w:val="20"/>
                <w:szCs w:val="20"/>
              </w:rPr>
              <w:t>4</w:t>
            </w:r>
            <w:r>
              <w:rPr>
                <w:rFonts w:hint="eastAsia" w:ascii="宋体" w:hAnsi="宋体" w:cs="宋体"/>
                <w:color w:val="000000"/>
                <w:kern w:val="0"/>
                <w:sz w:val="20"/>
                <w:szCs w:val="20"/>
              </w:rPr>
              <w:t>）未按规定进行安全生产检查，落实安全责任制的。</w:t>
            </w:r>
          </w:p>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）施工现场</w:t>
            </w:r>
            <w:r>
              <w:rPr>
                <w:color w:val="000000"/>
                <w:kern w:val="0"/>
                <w:sz w:val="20"/>
                <w:szCs w:val="20"/>
              </w:rPr>
              <w:t>(</w:t>
            </w:r>
            <w:r>
              <w:rPr>
                <w:rFonts w:hint="eastAsia" w:ascii="宋体" w:hAnsi="宋体" w:cs="宋体"/>
                <w:color w:val="000000"/>
                <w:kern w:val="0"/>
                <w:sz w:val="20"/>
                <w:szCs w:val="20"/>
              </w:rPr>
              <w:t>交叉路口</w:t>
            </w:r>
            <w:r>
              <w:rPr>
                <w:color w:val="000000"/>
                <w:kern w:val="0"/>
                <w:sz w:val="20"/>
                <w:szCs w:val="20"/>
              </w:rPr>
              <w:t>)</w:t>
            </w:r>
            <w:r>
              <w:rPr>
                <w:rFonts w:hint="eastAsia" w:ascii="宋体" w:hAnsi="宋体" w:cs="宋体"/>
                <w:color w:val="000000"/>
                <w:kern w:val="0"/>
                <w:sz w:val="20"/>
                <w:szCs w:val="20"/>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、如发现打架、闹事、偷盗、吸毒的人员，每次扣</w:t>
            </w:r>
            <w:r>
              <w:rPr>
                <w:color w:val="000000"/>
                <w:kern w:val="0"/>
                <w:sz w:val="20"/>
                <w:szCs w:val="20"/>
              </w:rPr>
              <w:t>5</w:t>
            </w:r>
            <w:r>
              <w:rPr>
                <w:rFonts w:hint="eastAsia" w:ascii="宋体" w:hAnsi="宋体" w:cs="宋体"/>
                <w:color w:val="000000"/>
                <w:kern w:val="0"/>
                <w:sz w:val="20"/>
                <w:szCs w:val="20"/>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、机械设备停放、材料堆放不符合规定每次扣</w:t>
            </w:r>
            <w:r>
              <w:rPr>
                <w:color w:val="000000"/>
                <w:kern w:val="0"/>
                <w:sz w:val="20"/>
                <w:szCs w:val="20"/>
              </w:rPr>
              <w:t>1</w:t>
            </w:r>
            <w:r>
              <w:rPr>
                <w:rFonts w:hint="eastAsia" w:ascii="宋体" w:hAnsi="宋体" w:cs="宋体"/>
                <w:color w:val="000000"/>
                <w:kern w:val="0"/>
                <w:sz w:val="20"/>
                <w:szCs w:val="20"/>
              </w:rPr>
              <w:t>分、垃圾清理未及时清理</w:t>
            </w:r>
            <w:r>
              <w:rPr>
                <w:color w:val="000000"/>
                <w:kern w:val="0"/>
                <w:sz w:val="20"/>
                <w:szCs w:val="20"/>
              </w:rPr>
              <w:t>1</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分，乱丢乱弃垃圾垃圾每次扣</w:t>
            </w:r>
            <w:r>
              <w:rPr>
                <w:color w:val="000000"/>
                <w:kern w:val="0"/>
                <w:sz w:val="20"/>
                <w:szCs w:val="20"/>
              </w:rPr>
              <w:t>1</w:t>
            </w:r>
            <w:r>
              <w:rPr>
                <w:rFonts w:hint="eastAsia" w:ascii="宋体" w:hAnsi="宋体" w:cs="宋体"/>
                <w:color w:val="000000"/>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rPr>
              <w:t>3</w:t>
            </w:r>
            <w:r>
              <w:rPr>
                <w:rFonts w:hint="eastAsia" w:ascii="宋体" w:hAnsi="宋体" w:cs="宋体"/>
                <w:color w:val="000000"/>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6</w:t>
            </w:r>
            <w:r>
              <w:rPr>
                <w:rFonts w:hint="eastAsia" w:ascii="宋体" w:hAnsi="宋体" w:cs="宋体"/>
                <w:color w:val="000000"/>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rPr>
              <w:t>5</w:t>
            </w:r>
            <w:r>
              <w:rPr>
                <w:rFonts w:hint="eastAsia" w:ascii="宋体" w:hAnsi="宋体" w:cs="宋体"/>
                <w:color w:val="000000"/>
                <w:kern w:val="0"/>
                <w:sz w:val="20"/>
                <w:szCs w:val="20"/>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7</w:t>
            </w:r>
            <w:r>
              <w:rPr>
                <w:rFonts w:hint="eastAsia" w:ascii="宋体" w:hAnsi="宋体" w:cs="宋体"/>
                <w:color w:val="000000"/>
                <w:kern w:val="0"/>
                <w:sz w:val="20"/>
                <w:szCs w:val="20"/>
              </w:rPr>
              <w:t>、由于班组自身原因发生安全事故，本表得分为</w:t>
            </w:r>
            <w:r>
              <w:rPr>
                <w:color w:val="000000"/>
                <w:kern w:val="0"/>
                <w:sz w:val="20"/>
                <w:szCs w:val="20"/>
              </w:rPr>
              <w:t>0</w:t>
            </w:r>
            <w:r>
              <w:rPr>
                <w:rFonts w:hint="eastAsia" w:ascii="宋体" w:hAnsi="宋体" w:cs="宋体"/>
                <w:color w:val="000000"/>
                <w:kern w:val="0"/>
                <w:sz w:val="20"/>
                <w:szCs w:val="20"/>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8</w:t>
            </w:r>
            <w:r>
              <w:rPr>
                <w:rFonts w:hint="eastAsia" w:ascii="宋体" w:hAnsi="宋体" w:cs="宋体"/>
                <w:color w:val="000000"/>
                <w:kern w:val="0"/>
                <w:sz w:val="20"/>
                <w:szCs w:val="20"/>
              </w:rPr>
              <w:t>、分包人未办理人身意外保险的，除责令限期办理外，扣</w:t>
            </w:r>
            <w:r>
              <w:rPr>
                <w:color w:val="000000"/>
                <w:kern w:val="0"/>
                <w:sz w:val="20"/>
                <w:szCs w:val="20"/>
              </w:rPr>
              <w:t>3</w:t>
            </w:r>
            <w:r>
              <w:rPr>
                <w:rFonts w:hint="eastAsia" w:ascii="宋体" w:hAnsi="宋体" w:cs="宋体"/>
                <w:color w:val="000000"/>
                <w:kern w:val="0"/>
                <w:sz w:val="20"/>
                <w:szCs w:val="20"/>
              </w:rPr>
              <w:t>分。逾期不办理，由总包方强制代为办理，费用从正常支付款项中扣回，并处以同等金额的违约金，并扣</w:t>
            </w:r>
            <w:r>
              <w:rPr>
                <w:color w:val="000000"/>
                <w:kern w:val="0"/>
                <w:sz w:val="20"/>
                <w:szCs w:val="20"/>
              </w:rPr>
              <w:t>5</w:t>
            </w:r>
            <w:r>
              <w:rPr>
                <w:rFonts w:hint="eastAsia" w:ascii="宋体" w:hAnsi="宋体" w:cs="宋体"/>
                <w:color w:val="000000"/>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、分包人应遵守养护公司出台的《沥青路面养护工程施工标准化指南》进行施工，保障施工质量，如果发现违反相关规定每次扣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rPr>
              <w:t>2</w:t>
            </w:r>
            <w:r>
              <w:rPr>
                <w:rFonts w:hint="eastAsia" w:ascii="宋体" w:hAnsi="宋体" w:cs="宋体"/>
                <w:color w:val="000000"/>
                <w:kern w:val="0"/>
                <w:sz w:val="20"/>
                <w:szCs w:val="20"/>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rPr>
              <w:t>24</w:t>
            </w:r>
            <w:r>
              <w:rPr>
                <w:rFonts w:hint="eastAsia" w:ascii="宋体" w:hAnsi="宋体" w:cs="宋体"/>
                <w:color w:val="000000"/>
                <w:kern w:val="0"/>
                <w:sz w:val="20"/>
                <w:szCs w:val="20"/>
              </w:rPr>
              <w:t>小时以内清除场外。若发现分包人使用不合格材料、未经检测材料或无进场纪录的原材料，除要求在规定期限内返工外，每处每次扣</w:t>
            </w:r>
            <w:r>
              <w:rPr>
                <w:color w:val="000000"/>
                <w:kern w:val="0"/>
                <w:sz w:val="20"/>
                <w:szCs w:val="20"/>
              </w:rPr>
              <w:t>5</w:t>
            </w:r>
            <w:r>
              <w:rPr>
                <w:rFonts w:hint="eastAsia" w:ascii="宋体" w:hAnsi="宋体" w:cs="宋体"/>
                <w:color w:val="000000"/>
                <w:kern w:val="0"/>
                <w:sz w:val="20"/>
                <w:szCs w:val="20"/>
              </w:rPr>
              <w:t>分；已运进的不合格材料经检查发现后，超过</w:t>
            </w:r>
            <w:r>
              <w:rPr>
                <w:color w:val="000000"/>
                <w:kern w:val="0"/>
                <w:sz w:val="20"/>
                <w:szCs w:val="20"/>
              </w:rPr>
              <w:t>24</w:t>
            </w:r>
            <w:r>
              <w:rPr>
                <w:rFonts w:hint="eastAsia" w:ascii="宋体" w:hAnsi="宋体" w:cs="宋体"/>
                <w:color w:val="000000"/>
                <w:kern w:val="0"/>
                <w:sz w:val="20"/>
                <w:szCs w:val="20"/>
              </w:rPr>
              <w:t>小时仍未清除的，一经查实，每处每次扣</w:t>
            </w:r>
            <w:r>
              <w:rPr>
                <w:color w:val="000000"/>
                <w:kern w:val="0"/>
                <w:sz w:val="20"/>
                <w:szCs w:val="20"/>
              </w:rPr>
              <w:t>10</w:t>
            </w:r>
            <w:r>
              <w:rPr>
                <w:rFonts w:hint="eastAsia" w:ascii="宋体" w:hAnsi="宋体" w:cs="宋体"/>
                <w:color w:val="000000"/>
                <w:kern w:val="0"/>
                <w:sz w:val="20"/>
                <w:szCs w:val="20"/>
              </w:rPr>
              <w:t>分。各类原材料应分类堆码整齐，堆放砼施工材料</w:t>
            </w:r>
            <w:r>
              <w:rPr>
                <w:color w:val="000000"/>
                <w:kern w:val="0"/>
                <w:sz w:val="20"/>
                <w:szCs w:val="20"/>
              </w:rPr>
              <w:t>(</w:t>
            </w:r>
            <w:r>
              <w:rPr>
                <w:rFonts w:hint="eastAsia" w:ascii="宋体" w:hAnsi="宋体" w:cs="宋体"/>
                <w:color w:val="000000"/>
                <w:kern w:val="0"/>
                <w:sz w:val="20"/>
                <w:szCs w:val="20"/>
              </w:rPr>
              <w:t>水泥、砂、碎石</w:t>
            </w:r>
            <w:r>
              <w:rPr>
                <w:color w:val="000000"/>
                <w:kern w:val="0"/>
                <w:sz w:val="20"/>
                <w:szCs w:val="20"/>
              </w:rPr>
              <w:t>)</w:t>
            </w:r>
            <w:r>
              <w:rPr>
                <w:rFonts w:hint="eastAsia" w:ascii="宋体" w:hAnsi="宋体" w:cs="宋体"/>
                <w:color w:val="000000"/>
                <w:kern w:val="0"/>
                <w:sz w:val="20"/>
                <w:szCs w:val="20"/>
              </w:rPr>
              <w:t>的场地必须硬化，钢材、水泥必须入库，不得露天堆放，否则每处每次扣</w:t>
            </w:r>
            <w:r>
              <w:rPr>
                <w:color w:val="000000"/>
                <w:kern w:val="0"/>
                <w:sz w:val="20"/>
                <w:szCs w:val="20"/>
              </w:rPr>
              <w:t>2</w:t>
            </w:r>
            <w:r>
              <w:rPr>
                <w:rFonts w:hint="eastAsia" w:ascii="宋体" w:hAnsi="宋体" w:cs="宋体"/>
                <w:color w:val="000000"/>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每个施工现场必须有管理人员（带班人员）在场把关，每缺</w:t>
            </w:r>
            <w:r>
              <w:rPr>
                <w:color w:val="000000"/>
                <w:kern w:val="0"/>
                <w:sz w:val="20"/>
                <w:szCs w:val="20"/>
              </w:rPr>
              <w:t>1</w:t>
            </w:r>
            <w:r>
              <w:rPr>
                <w:rFonts w:hint="eastAsia" w:ascii="宋体" w:hAnsi="宋体" w:cs="宋体"/>
                <w:color w:val="000000"/>
                <w:kern w:val="0"/>
                <w:sz w:val="20"/>
                <w:szCs w:val="20"/>
              </w:rPr>
              <w:t>人</w:t>
            </w:r>
            <w:r>
              <w:rPr>
                <w:color w:val="000000"/>
                <w:kern w:val="0"/>
                <w:sz w:val="20"/>
                <w:szCs w:val="20"/>
              </w:rPr>
              <w:t>.</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、分包人必须认真严谨的编制施工组织计划，并按规定时间上报与工程进度有关的资料，延误提交或发生严重错误的，每次扣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、分包人应按照要求报送车辆及设备资料，以便办理上路作业相关手续，每延迟</w:t>
            </w:r>
            <w:r>
              <w:rPr>
                <w:color w:val="000000"/>
                <w:kern w:val="0"/>
                <w:sz w:val="20"/>
                <w:szCs w:val="20"/>
              </w:rPr>
              <w:t>1</w:t>
            </w:r>
            <w:r>
              <w:rPr>
                <w:rFonts w:hint="eastAsia" w:ascii="宋体" w:hAnsi="宋体" w:cs="宋体"/>
                <w:color w:val="000000"/>
                <w:kern w:val="0"/>
                <w:sz w:val="20"/>
                <w:szCs w:val="20"/>
              </w:rPr>
              <w:t>天扣</w:t>
            </w:r>
            <w:r>
              <w:rPr>
                <w:color w:val="000000"/>
                <w:kern w:val="0"/>
                <w:sz w:val="20"/>
                <w:szCs w:val="20"/>
              </w:rPr>
              <w:t>1</w:t>
            </w:r>
            <w:r>
              <w:rPr>
                <w:rFonts w:hint="eastAsia" w:ascii="宋体" w:hAnsi="宋体" w:cs="宋体"/>
                <w:color w:val="000000"/>
                <w:kern w:val="0"/>
                <w:sz w:val="20"/>
                <w:szCs w:val="20"/>
              </w:rPr>
              <w:t>分，每缺</w:t>
            </w:r>
            <w:r>
              <w:rPr>
                <w:color w:val="000000"/>
                <w:kern w:val="0"/>
                <w:sz w:val="20"/>
                <w:szCs w:val="20"/>
              </w:rPr>
              <w:t>1</w:t>
            </w:r>
            <w:r>
              <w:rPr>
                <w:rFonts w:hint="eastAsia" w:ascii="宋体" w:hAnsi="宋体" w:cs="宋体"/>
                <w:color w:val="000000"/>
                <w:kern w:val="0"/>
                <w:sz w:val="20"/>
                <w:szCs w:val="20"/>
              </w:rPr>
              <w:t>项扣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、属分包人原因造成阶段（以月为单位）进度计划不能完成的，每延迟</w:t>
            </w:r>
            <w:r>
              <w:rPr>
                <w:color w:val="000000"/>
                <w:kern w:val="0"/>
                <w:sz w:val="20"/>
                <w:szCs w:val="20"/>
              </w:rPr>
              <w:t>1</w:t>
            </w:r>
            <w:r>
              <w:rPr>
                <w:rFonts w:hint="eastAsia" w:ascii="宋体" w:hAnsi="宋体" w:cs="宋体"/>
                <w:color w:val="000000"/>
                <w:kern w:val="0"/>
                <w:sz w:val="20"/>
                <w:szCs w:val="20"/>
              </w:rPr>
              <w:t>个月扣</w:t>
            </w:r>
            <w:r>
              <w:rPr>
                <w:color w:val="000000"/>
                <w:kern w:val="0"/>
                <w:sz w:val="20"/>
                <w:szCs w:val="20"/>
              </w:rPr>
              <w:t>5</w:t>
            </w:r>
            <w:r>
              <w:rPr>
                <w:rFonts w:hint="eastAsia" w:ascii="宋体" w:hAnsi="宋体" w:cs="宋体"/>
                <w:color w:val="000000"/>
                <w:kern w:val="0"/>
                <w:sz w:val="20"/>
                <w:szCs w:val="20"/>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、为保证工程的顺利进行，分包人的项目主要管理人员及班组长离岗时必须请假。如擅自离岗每天每人扣</w:t>
            </w:r>
            <w:r>
              <w:rPr>
                <w:color w:val="000000"/>
                <w:kern w:val="0"/>
                <w:sz w:val="20"/>
                <w:szCs w:val="20"/>
              </w:rPr>
              <w:t>1</w:t>
            </w:r>
            <w:r>
              <w:rPr>
                <w:rFonts w:hint="eastAsia" w:ascii="宋体" w:hAnsi="宋体" w:cs="宋体"/>
                <w:color w:val="000000"/>
                <w:kern w:val="0"/>
                <w:sz w:val="20"/>
                <w:szCs w:val="20"/>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rPr>
              <w:t>10</w:t>
            </w:r>
            <w:r>
              <w:rPr>
                <w:rFonts w:hint="eastAsia" w:ascii="宋体" w:hAnsi="宋体" w:cs="宋体"/>
                <w:color w:val="000000"/>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、能及时支付农民工工资，未出现投诉、农民工聚众闹事等现象的，本项不扣分；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Fonts w:hint="eastAsia" w:ascii="宋体" w:hAnsi="宋体" w:cs="宋体"/>
                <w:color w:val="000000"/>
                <w:kern w:val="0"/>
                <w:sz w:val="20"/>
                <w:szCs w:val="20"/>
              </w:rPr>
              <w:t>受业主或监理通报批评的，一次扣</w:t>
            </w:r>
            <w:r>
              <w:rPr>
                <w:color w:val="000000"/>
                <w:kern w:val="0"/>
                <w:sz w:val="20"/>
                <w:szCs w:val="20"/>
              </w:rPr>
              <w:t>2</w:t>
            </w:r>
            <w:r>
              <w:rPr>
                <w:rFonts w:hint="eastAsia" w:ascii="宋体" w:hAnsi="宋体" w:cs="宋体"/>
                <w:color w:val="000000"/>
                <w:kern w:val="0"/>
                <w:sz w:val="20"/>
                <w:szCs w:val="20"/>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、出现廉政问题，造成后果，本项不得分</w:t>
            </w:r>
            <w:r>
              <w:rPr>
                <w:color w:val="000000"/>
                <w:kern w:val="0"/>
                <w:sz w:val="20"/>
                <w:szCs w:val="20"/>
              </w:rPr>
              <w:t>(</w:t>
            </w:r>
            <w:r>
              <w:rPr>
                <w:rFonts w:hint="eastAsia" w:ascii="宋体" w:hAnsi="宋体" w:cs="宋体"/>
                <w:color w:val="000000"/>
                <w:kern w:val="0"/>
                <w:sz w:val="20"/>
                <w:szCs w:val="20"/>
              </w:rPr>
              <w:t>本次考核为</w:t>
            </w:r>
            <w:r>
              <w:rPr>
                <w:color w:val="000000"/>
                <w:kern w:val="0"/>
                <w:sz w:val="20"/>
                <w:szCs w:val="20"/>
              </w:rPr>
              <w:t>0</w:t>
            </w:r>
            <w:r>
              <w:rPr>
                <w:rFonts w:hint="eastAsia" w:ascii="宋体" w:hAnsi="宋体" w:cs="宋体"/>
                <w:color w:val="000000"/>
                <w:kern w:val="0"/>
                <w:sz w:val="20"/>
                <w:szCs w:val="20"/>
              </w:rPr>
              <w:t>分</w:t>
            </w:r>
            <w:r>
              <w:rPr>
                <w:color w:val="000000"/>
                <w:kern w:val="0"/>
                <w:sz w:val="20"/>
                <w:szCs w:val="20"/>
              </w:rPr>
              <w:t>)</w:t>
            </w:r>
            <w:r>
              <w:rPr>
                <w:rFonts w:hint="eastAsia" w:ascii="宋体" w:hAnsi="宋体" w:cs="宋体"/>
                <w:color w:val="000000"/>
                <w:kern w:val="0"/>
                <w:sz w:val="20"/>
                <w:szCs w:val="20"/>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、购买或领取竞标文件，中间过程确认要进行竞标又未进行竞标的，一次扣</w:t>
            </w:r>
            <w:r>
              <w:rPr>
                <w:color w:val="000000"/>
                <w:kern w:val="0"/>
                <w:sz w:val="20"/>
                <w:szCs w:val="20"/>
              </w:rPr>
              <w:t>3</w:t>
            </w:r>
            <w:r>
              <w:rPr>
                <w:rFonts w:hint="eastAsia" w:ascii="宋体" w:hAnsi="宋体" w:cs="宋体"/>
                <w:color w:val="000000"/>
                <w:kern w:val="0"/>
                <w:sz w:val="20"/>
                <w:szCs w:val="20"/>
              </w:rPr>
              <w:t>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bl>
    <w:p>
      <w:pPr>
        <w:spacing w:line="360" w:lineRule="exact"/>
        <w:outlineLvl w:val="1"/>
        <w:rPr>
          <w:rFonts w:ascii="宋体" w:hAnsi="宋体"/>
          <w:b/>
          <w:bCs/>
          <w:szCs w:val="21"/>
        </w:rPr>
      </w:pPr>
      <w:r>
        <w:rPr>
          <w:rFonts w:hint="eastAsia" w:ascii="宋体" w:hAnsi="宋体"/>
          <w:b/>
          <w:bCs/>
          <w:szCs w:val="21"/>
        </w:rPr>
        <w:t>注：1、成交单位投入本项目设备均应满足机械设备表内容要求，使用年限不超过5年，运行情况良好。</w:t>
      </w:r>
    </w:p>
    <w:p>
      <w:pPr>
        <w:spacing w:line="360" w:lineRule="exact"/>
        <w:outlineLvl w:val="1"/>
        <w:rPr>
          <w:rFonts w:ascii="宋体" w:hAnsi="宋体"/>
          <w:b/>
          <w:bCs/>
          <w:szCs w:val="21"/>
        </w:rPr>
      </w:pPr>
      <w:r>
        <w:rPr>
          <w:rFonts w:hint="eastAsia" w:ascii="宋体" w:hAnsi="宋体"/>
          <w:b/>
          <w:bCs/>
          <w:szCs w:val="21"/>
        </w:rPr>
        <w:t>2、因机械设备延期到达、故障、操作不当等一切对工程质量、进度带来的影响均由报价单位承担，违约处罚参照</w:t>
      </w:r>
      <w:r>
        <w:rPr>
          <w:rFonts w:ascii="宋体" w:hAnsi="宋体"/>
          <w:b/>
          <w:bCs/>
          <w:szCs w:val="21"/>
        </w:rPr>
        <w:t>附表</w:t>
      </w:r>
      <w:r>
        <w:rPr>
          <w:rFonts w:hint="eastAsia" w:ascii="宋体" w:hAnsi="宋体"/>
          <w:b/>
          <w:bCs/>
          <w:szCs w:val="21"/>
        </w:rPr>
        <w:t>1</w:t>
      </w:r>
      <w:r>
        <w:rPr>
          <w:rFonts w:ascii="宋体" w:hAnsi="宋体"/>
          <w:b/>
          <w:bCs/>
          <w:szCs w:val="21"/>
        </w:rPr>
        <w:t>《</w:t>
      </w:r>
      <w:r>
        <w:rPr>
          <w:rFonts w:hint="eastAsia" w:ascii="宋体" w:hAnsi="宋体"/>
          <w:b/>
          <w:bCs/>
          <w:szCs w:val="21"/>
        </w:rPr>
        <w:t>施工队伍考核评价表</w:t>
      </w:r>
      <w:r>
        <w:rPr>
          <w:rFonts w:ascii="宋体" w:hAnsi="宋体"/>
          <w:b/>
          <w:bCs/>
          <w:szCs w:val="21"/>
        </w:rPr>
        <w:t>》</w:t>
      </w:r>
      <w:r>
        <w:rPr>
          <w:rFonts w:hint="eastAsia" w:ascii="宋体" w:hAnsi="宋体"/>
          <w:b/>
          <w:bCs/>
          <w:szCs w:val="21"/>
        </w:rPr>
        <w:t>内容执行。</w:t>
      </w:r>
    </w:p>
    <w:p>
      <w:r>
        <w:rPr>
          <w:rFonts w:hint="eastAsia" w:ascii="宋体" w:hAnsi="宋体"/>
          <w:b/>
          <w:bCs/>
          <w:szCs w:val="21"/>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ascii="宋体" w:hAnsi="宋体"/>
          <w:b/>
          <w:bCs/>
          <w:sz w:val="44"/>
          <w:szCs w:val="44"/>
          <w:shd w:val="clear" w:color="auto" w:fill="FFFFFF"/>
        </w:rPr>
        <w:br w:type="page"/>
      </w:r>
      <w:r>
        <w:rPr>
          <w:rFonts w:hint="eastAsia" w:ascii="宋体" w:hAnsi="宋体"/>
          <w:b/>
          <w:bCs/>
          <w:sz w:val="44"/>
          <w:szCs w:val="44"/>
          <w:shd w:val="clear" w:color="auto" w:fill="FFFFFF"/>
        </w:rPr>
        <w:t>第三章  评审办法及标准</w:t>
      </w:r>
      <w:bookmarkStart w:id="0" w:name="_Toc234382674"/>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bookmarkEnd w:id="0"/>
    </w:p>
    <w:tbl>
      <w:tblPr>
        <w:tblStyle w:val="16"/>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983"/>
        <w:gridCol w:w="835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条款号</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08"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rPr>
            </w:pPr>
            <w:r>
              <w:rPr>
                <w:rFonts w:hAnsi="宋体"/>
                <w:szCs w:val="21"/>
              </w:rPr>
              <w:t>本项目</w:t>
            </w:r>
            <w:r>
              <w:rPr>
                <w:rFonts w:hint="eastAsia" w:hAnsi="宋体"/>
                <w:szCs w:val="21"/>
              </w:rPr>
              <w:t>采购</w:t>
            </w:r>
            <w:r>
              <w:rPr>
                <w:rFonts w:hAnsi="宋体"/>
                <w:szCs w:val="21"/>
              </w:rPr>
              <w:t>实行资格后审，并采用</w:t>
            </w:r>
            <w:r>
              <w:rPr>
                <w:rFonts w:hint="eastAsia" w:hAnsi="宋体"/>
                <w:b/>
                <w:bCs/>
                <w:color w:val="FF0000"/>
                <w:szCs w:val="21"/>
              </w:rPr>
              <w:t>综合评分法</w:t>
            </w:r>
            <w:r>
              <w:rPr>
                <w:rFonts w:hAnsi="宋体"/>
                <w:szCs w:val="21"/>
              </w:rPr>
              <w:t>的</w:t>
            </w:r>
            <w:r>
              <w:rPr>
                <w:rFonts w:hint="eastAsia" w:hAnsi="宋体"/>
                <w:szCs w:val="21"/>
              </w:rPr>
              <w:t>评审方法</w:t>
            </w:r>
            <w:r>
              <w:rPr>
                <w:rFonts w:hAnsi="宋体"/>
                <w:szCs w:val="21"/>
              </w:rPr>
              <w:t>，</w:t>
            </w:r>
            <w:r>
              <w:rPr>
                <w:rFonts w:hint="eastAsia" w:hAnsi="宋体"/>
                <w:szCs w:val="21"/>
              </w:rPr>
              <w:t>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4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2"/>
            <w:tcBorders>
              <w:top w:val="single" w:color="000000" w:sz="6" w:space="0"/>
              <w:bottom w:val="single" w:color="000000" w:sz="6" w:space="0"/>
              <w:right w:val="single" w:color="000000" w:sz="6" w:space="0"/>
            </w:tcBorders>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4"/>
              </w:numPr>
              <w:spacing w:line="400" w:lineRule="exact"/>
              <w:rPr>
                <w:rFonts w:hAnsi="宋体"/>
                <w:szCs w:val="21"/>
              </w:rPr>
            </w:pPr>
            <w:r>
              <w:rPr>
                <w:rFonts w:hint="eastAsia" w:hAnsi="宋体"/>
                <w:szCs w:val="21"/>
              </w:rPr>
              <w:t>报价人应满足第一章采购公告中的报价人的资格要求条件；</w:t>
            </w:r>
          </w:p>
          <w:p>
            <w:pPr>
              <w:numPr>
                <w:ilvl w:val="0"/>
                <w:numId w:val="4"/>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）报价人法定代表人的授权代理人，需提交附有法定代表人身份证明的授权委托书，授权人和被授权人均在授权书上签名。</w:t>
            </w:r>
          </w:p>
          <w:p>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shd w:val="clear" w:color="auto" w:fill="FFFFFF"/>
              </w:rPr>
            </w:pPr>
            <w:r>
              <w:rPr>
                <w:rFonts w:hint="eastAsia" w:hAnsi="宋体"/>
                <w:szCs w:val="21"/>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shd w:val="clear" w:color="auto" w:fill="FFFFFF"/>
              </w:rPr>
            </w:pPr>
            <w:r>
              <w:rPr>
                <w:rFonts w:hint="eastAsia" w:ascii="宋体" w:hAnsi="宋体"/>
                <w:b/>
                <w:szCs w:val="21"/>
                <w:shd w:val="clear" w:color="auto" w:fill="FFFFFF"/>
              </w:rPr>
              <w:t>条款号</w:t>
            </w:r>
          </w:p>
        </w:tc>
        <w:tc>
          <w:tcPr>
            <w:tcW w:w="983" w:type="dxa"/>
            <w:tcBorders>
              <w:top w:val="single" w:color="000000" w:sz="6" w:space="0"/>
              <w:bottom w:val="single" w:color="000000" w:sz="6" w:space="0"/>
            </w:tcBorders>
            <w:vAlign w:val="center"/>
          </w:tcPr>
          <w:p>
            <w:pPr>
              <w:spacing w:line="240" w:lineRule="exact"/>
              <w:jc w:val="center"/>
              <w:rPr>
                <w:b/>
                <w:szCs w:val="21"/>
                <w:shd w:val="clear" w:color="auto" w:fill="FFFFFF"/>
              </w:rPr>
            </w:pPr>
            <w:r>
              <w:rPr>
                <w:b/>
                <w:szCs w:val="21"/>
                <w:shd w:val="clear" w:color="auto" w:fill="FFFFFF"/>
              </w:rPr>
              <w:t>量化因素</w:t>
            </w:r>
          </w:p>
        </w:tc>
        <w:tc>
          <w:tcPr>
            <w:tcW w:w="8353" w:type="dxa"/>
            <w:tcBorders>
              <w:top w:val="single" w:color="000000" w:sz="6" w:space="0"/>
              <w:bottom w:val="single" w:color="000000" w:sz="6" w:space="0"/>
              <w:right w:val="single" w:color="000000" w:sz="6" w:space="0"/>
            </w:tcBorders>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详细评审标准</w:t>
            </w:r>
          </w:p>
        </w:tc>
        <w:tc>
          <w:tcPr>
            <w:tcW w:w="983" w:type="dxa"/>
            <w:tcBorders>
              <w:top w:val="single" w:color="000000" w:sz="6" w:space="0"/>
              <w:bottom w:val="single" w:color="000000" w:sz="6" w:space="0"/>
            </w:tcBorders>
            <w:vAlign w:val="center"/>
          </w:tcPr>
          <w:p>
            <w:pPr>
              <w:spacing w:line="240" w:lineRule="exact"/>
              <w:jc w:val="center"/>
              <w:rPr>
                <w:b/>
                <w:bCs/>
                <w:szCs w:val="21"/>
                <w:shd w:val="clear" w:color="auto" w:fill="FFFFFF"/>
              </w:rPr>
            </w:pPr>
            <w:r>
              <w:rPr>
                <w:szCs w:val="21"/>
              </w:rPr>
              <w:t>评审价计算</w:t>
            </w:r>
          </w:p>
        </w:tc>
        <w:tc>
          <w:tcPr>
            <w:tcW w:w="8353" w:type="dxa"/>
            <w:tcBorders>
              <w:top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p>
        </w:tc>
        <w:tc>
          <w:tcPr>
            <w:tcW w:w="983" w:type="dxa"/>
            <w:tcBorders>
              <w:top w:val="single" w:color="000000" w:sz="6" w:space="0"/>
              <w:bottom w:val="single" w:color="000000" w:sz="6" w:space="0"/>
            </w:tcBorders>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353" w:type="dxa"/>
            <w:tcBorders>
              <w:top w:val="single" w:color="000000" w:sz="6" w:space="0"/>
              <w:bottom w:val="single" w:color="000000" w:sz="6" w:space="0"/>
              <w:right w:val="single" w:color="000000" w:sz="6" w:space="0"/>
            </w:tcBorders>
            <w:vAlign w:val="center"/>
          </w:tcPr>
          <w:p>
            <w:pPr>
              <w:spacing w:line="400" w:lineRule="exact"/>
              <w:rPr>
                <w:rFonts w:hint="eastAsia" w:ascii="Times New Roman" w:hAnsi="宋体" w:cs="Times New Roman"/>
                <w:szCs w:val="21"/>
              </w:rPr>
            </w:pPr>
            <w:r>
              <w:rPr>
                <w:rFonts w:hint="eastAsia" w:ascii="Times New Roman" w:hAnsi="宋体" w:cs="Times New Roman"/>
                <w:szCs w:val="21"/>
              </w:rPr>
              <w:t>评审价得分：90分；</w:t>
            </w:r>
          </w:p>
          <w:p>
            <w:pPr>
              <w:spacing w:line="400" w:lineRule="exact"/>
              <w:rPr>
                <w:rFonts w:hint="eastAsia" w:ascii="Times New Roman" w:hAnsi="宋体" w:cs="Times New Roman"/>
                <w:szCs w:val="21"/>
                <w:lang w:eastAsia="zh-CN"/>
              </w:rPr>
            </w:pPr>
            <w:r>
              <w:rPr>
                <w:rFonts w:hint="eastAsia" w:ascii="Times New Roman" w:hAnsi="宋体" w:cs="Times New Roman"/>
                <w:szCs w:val="21"/>
              </w:rPr>
              <w:t>业绩分得分：</w:t>
            </w:r>
            <w:r>
              <w:rPr>
                <w:rFonts w:hint="eastAsia" w:ascii="Times New Roman" w:hAnsi="宋体" w:cs="Times New Roman"/>
                <w:szCs w:val="21"/>
                <w:lang w:val="en-US" w:eastAsia="zh-CN"/>
              </w:rPr>
              <w:t>5</w:t>
            </w:r>
            <w:r>
              <w:rPr>
                <w:rFonts w:hint="eastAsia" w:ascii="Times New Roman" w:hAnsi="宋体" w:cs="Times New Roman"/>
                <w:szCs w:val="21"/>
              </w:rPr>
              <w:t>分</w:t>
            </w:r>
            <w:r>
              <w:rPr>
                <w:rFonts w:hint="eastAsia" w:ascii="Times New Roman" w:hAnsi="宋体" w:cs="Times New Roman"/>
                <w:szCs w:val="21"/>
                <w:lang w:eastAsia="zh-CN"/>
              </w:rPr>
              <w:t>；</w:t>
            </w:r>
          </w:p>
          <w:p>
            <w:pPr>
              <w:spacing w:line="400" w:lineRule="exact"/>
              <w:rPr>
                <w:rFonts w:hint="eastAsia" w:ascii="Times New Roman" w:hAnsi="宋体" w:cs="Times New Roman"/>
                <w:szCs w:val="21"/>
              </w:rPr>
            </w:pPr>
            <w:r>
              <w:rPr>
                <w:rFonts w:hint="eastAsia" w:ascii="Times New Roman" w:hAnsi="宋体" w:cs="Times New Roman"/>
                <w:szCs w:val="21"/>
              </w:rPr>
              <w:t>施组分得分：</w:t>
            </w:r>
            <w:r>
              <w:rPr>
                <w:rFonts w:hint="eastAsia" w:ascii="Times New Roman" w:hAnsi="宋体" w:cs="Times New Roman"/>
                <w:szCs w:val="21"/>
                <w:lang w:val="en-US" w:eastAsia="zh-CN"/>
              </w:rPr>
              <w:t>5</w:t>
            </w:r>
            <w:r>
              <w:rPr>
                <w:rFonts w:hint="eastAsia" w:ascii="Times New Roman" w:hAnsi="宋体" w:cs="Times New Roman"/>
                <w:szCs w:val="21"/>
              </w:rPr>
              <w:t>分。</w:t>
            </w:r>
          </w:p>
          <w:p>
            <w:pPr>
              <w:spacing w:line="400" w:lineRule="exact"/>
              <w:rPr>
                <w:b/>
                <w:bCs/>
                <w:szCs w:val="21"/>
                <w:shd w:val="clear" w:color="auto" w:fill="FFFFFF"/>
              </w:rPr>
            </w:pPr>
            <w:r>
              <w:rPr>
                <w:rFonts w:hint="eastAsia" w:ascii="Times New Roman" w:hAnsi="宋体" w:cs="Times New Roman"/>
                <w:szCs w:val="21"/>
              </w:rPr>
              <w:t>综合得分：评审价得分+业绩分得分+施组分得分</w:t>
            </w:r>
            <w:r>
              <w:rPr>
                <w:rFonts w:hint="eastAsia"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8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98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835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2"/>
              <w:ind w:left="0" w:leftChars="0" w:firstLine="0" w:firstLineChars="0"/>
              <w:rPr>
                <w:rFonts w:hAnsi="宋体"/>
                <w:szCs w:val="21"/>
              </w:rPr>
            </w:pPr>
            <w:r>
              <w:rPr>
                <w:rFonts w:hint="eastAsia" w:hAnsi="宋体"/>
                <w:b/>
                <w:bCs/>
                <w:szCs w:val="21"/>
              </w:rPr>
              <w:t>评审基准价为“可参与评审基准价计算的报价”的算术平均值，即：</w:t>
            </w:r>
          </w:p>
          <w:p>
            <w:pPr>
              <w:widowControl/>
              <w:jc w:val="left"/>
              <w:rPr>
                <w:rFonts w:hAnsi="宋体"/>
                <w:szCs w:val="21"/>
              </w:rPr>
            </w:pPr>
            <w:r>
              <w:rPr>
                <w:rFonts w:hint="eastAsia" w:hAnsi="宋体"/>
                <w:szCs w:val="21"/>
              </w:rPr>
              <w:drawing>
                <wp:inline distT="0" distB="0" distL="114300" distR="114300">
                  <wp:extent cx="2545080" cy="474980"/>
                  <wp:effectExtent l="0" t="0" r="7620" b="127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6"/>
                          <a:stretch>
                            <a:fillRect/>
                          </a:stretch>
                        </pic:blipFill>
                        <pic:spPr>
                          <a:xfrm>
                            <a:off x="0" y="0"/>
                            <a:ext cx="2545080" cy="474980"/>
                          </a:xfrm>
                          <a:prstGeom prst="rect">
                            <a:avLst/>
                          </a:prstGeom>
                          <a:noFill/>
                          <a:ln>
                            <a:noFill/>
                          </a:ln>
                        </pic:spPr>
                      </pic:pic>
                    </a:graphicData>
                  </a:graphic>
                </wp:inline>
              </w:drawing>
            </w:r>
          </w:p>
          <w:p>
            <w:pPr>
              <w:widowControl/>
              <w:spacing w:line="400" w:lineRule="exact"/>
              <w:jc w:val="left"/>
            </w:pPr>
            <w:r>
              <w:rPr>
                <w:rFonts w:hint="eastAsia"/>
              </w:rPr>
              <w:t>A：评审基准价（取到整元）；</w:t>
            </w:r>
          </w:p>
          <w:p>
            <w:pPr>
              <w:widowControl/>
              <w:spacing w:line="400" w:lineRule="exact"/>
              <w:ind w:firstLine="210" w:firstLineChars="100"/>
              <w:jc w:val="left"/>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Ansi="宋体"/>
                <w:szCs w:val="21"/>
              </w:rPr>
            </w:pPr>
            <w:r>
              <w:rPr>
                <w:rFonts w:hint="eastAsia"/>
              </w:rPr>
              <w:t>n：可参与评审基准价计算的报价人数量。</w:t>
            </w:r>
          </w:p>
          <w:p>
            <w:pPr>
              <w:pStyle w:val="2"/>
              <w:spacing w:line="240" w:lineRule="auto"/>
              <w:ind w:left="0" w:leftChars="0" w:firstLine="0" w:firstLineChars="0"/>
              <w:rPr>
                <w:b/>
                <w:bCs/>
              </w:rPr>
            </w:pPr>
            <w:r>
              <w:rPr>
                <w:rFonts w:hint="eastAsia" w:hAnsi="宋体"/>
                <w:b/>
                <w:bCs/>
                <w:szCs w:val="21"/>
              </w:rPr>
              <w:t>注释：</w:t>
            </w:r>
          </w:p>
          <w:p>
            <w:pPr>
              <w:widowControl/>
              <w:numPr>
                <w:ilvl w:val="0"/>
                <w:numId w:val="5"/>
              </w:numPr>
              <w:spacing w:line="240" w:lineRule="auto"/>
              <w:jc w:val="left"/>
            </w:pPr>
            <w:r>
              <w:rPr>
                <w:rFonts w:hint="eastAsia"/>
              </w:rPr>
              <w:t>可参与评审基准价计算的报价人包括：</w:t>
            </w:r>
          </w:p>
          <w:p>
            <w:pPr>
              <w:widowControl/>
              <w:numPr>
                <w:ilvl w:val="0"/>
                <w:numId w:val="6"/>
              </w:numPr>
              <w:spacing w:line="400" w:lineRule="exact"/>
              <w:jc w:val="left"/>
            </w:pPr>
            <w:r>
              <w:rPr>
                <w:rFonts w:hint="eastAsia" w:hAnsi="宋体"/>
                <w:szCs w:val="21"/>
              </w:rPr>
              <w:t>报价现场未被否决处理的</w:t>
            </w:r>
            <w:r>
              <w:rPr>
                <w:rFonts w:hAnsi="宋体"/>
                <w:szCs w:val="21"/>
              </w:rPr>
              <w:t>报价人</w:t>
            </w:r>
            <w:r>
              <w:rPr>
                <w:rFonts w:hint="eastAsia" w:hAnsi="宋体"/>
                <w:szCs w:val="21"/>
              </w:rPr>
              <w:t>。</w:t>
            </w:r>
          </w:p>
          <w:p>
            <w:pPr>
              <w:widowControl/>
              <w:numPr>
                <w:ilvl w:val="0"/>
                <w:numId w:val="6"/>
              </w:numPr>
              <w:spacing w:line="400" w:lineRule="exact"/>
              <w:jc w:val="left"/>
            </w:pPr>
            <w:r>
              <w:rPr>
                <w:rFonts w:hint="eastAsia" w:hAnsi="宋体"/>
                <w:szCs w:val="21"/>
              </w:rPr>
              <w:t>“</w:t>
            </w:r>
            <w:r>
              <w:rPr>
                <w:rFonts w:hAnsi="宋体"/>
                <w:szCs w:val="21"/>
              </w:rPr>
              <w:t>最高控制价</w:t>
            </w:r>
            <w:r>
              <w:rPr>
                <w:rFonts w:hint="eastAsia" w:hAnsi="宋体"/>
                <w:szCs w:val="21"/>
              </w:rPr>
              <w:t>90</w:t>
            </w:r>
            <w:r>
              <w:rPr>
                <w:rFonts w:hAnsi="宋体"/>
                <w:szCs w:val="21"/>
              </w:rPr>
              <w:t>%</w:t>
            </w:r>
            <w:r>
              <w:rPr>
                <w:rFonts w:hint="eastAsia" w:hAnsi="宋体"/>
                <w:szCs w:val="21"/>
              </w:rPr>
              <w:t>≤</w:t>
            </w:r>
            <w:r>
              <w:rPr>
                <w:rFonts w:hAnsi="宋体"/>
                <w:szCs w:val="21"/>
              </w:rPr>
              <w:t>报价</w:t>
            </w:r>
            <w:r>
              <w:rPr>
                <w:rFonts w:hint="eastAsia" w:hAnsi="宋体"/>
                <w:szCs w:val="21"/>
              </w:rPr>
              <w:t>总金额≤</w:t>
            </w:r>
            <w:r>
              <w:rPr>
                <w:rFonts w:hAnsi="宋体"/>
                <w:szCs w:val="21"/>
              </w:rPr>
              <w:t>最高控制价</w:t>
            </w:r>
            <w:r>
              <w:rPr>
                <w:rFonts w:hint="eastAsia" w:hAnsi="宋体"/>
                <w:szCs w:val="21"/>
              </w:rPr>
              <w:t>”的</w:t>
            </w:r>
            <w:r>
              <w:rPr>
                <w:rFonts w:hAnsi="宋体"/>
                <w:szCs w:val="21"/>
              </w:rPr>
              <w:t>报价人。</w:t>
            </w:r>
          </w:p>
          <w:p>
            <w:pPr>
              <w:widowControl/>
              <w:spacing w:line="240" w:lineRule="auto"/>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240" w:lineRule="auto"/>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240" w:lineRule="auto"/>
              <w:rPr>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98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835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4</w:t>
            </w:r>
          </w:p>
        </w:tc>
        <w:tc>
          <w:tcPr>
            <w:tcW w:w="168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szCs w:val="21"/>
                <w:shd w:val="clear" w:color="auto" w:fill="FFFFFF"/>
              </w:rPr>
            </w:pPr>
            <w:r>
              <w:rPr>
                <w:rFonts w:hint="eastAsia"/>
                <w:szCs w:val="21"/>
                <w:shd w:val="clear" w:color="auto" w:fill="FFFFFF"/>
              </w:rPr>
              <w:t>（9</w:t>
            </w:r>
            <w:r>
              <w:rPr>
                <w:szCs w:val="21"/>
                <w:shd w:val="clear" w:color="auto" w:fill="FFFFFF"/>
              </w:rPr>
              <w:t>0</w:t>
            </w:r>
            <w:r>
              <w:rPr>
                <w:rFonts w:hint="eastAsia"/>
                <w:szCs w:val="21"/>
                <w:shd w:val="clear" w:color="auto" w:fill="FFFFFF"/>
              </w:rPr>
              <w:t>分）</w:t>
            </w:r>
          </w:p>
        </w:tc>
        <w:tc>
          <w:tcPr>
            <w:tcW w:w="8353" w:type="dxa"/>
            <w:tcBorders>
              <w:top w:val="single" w:color="000000" w:sz="6" w:space="0"/>
              <w:left w:val="single" w:color="000000" w:sz="6" w:space="0"/>
              <w:bottom w:val="single" w:color="000000" w:sz="6" w:space="0"/>
              <w:right w:val="single" w:color="000000" w:sz="6" w:space="0"/>
            </w:tcBorders>
          </w:tcPr>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评审价得分计算公式示例：</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（1）如果报价人的评审价＞评审基准价，则评审价得分=90-偏差率×100×E1；</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（2）如果报价人的评审价≤评审基准价，则评审价得分=90+偏差率×100×E2；</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其中：E1是评审价每高于评审基准价一个百分点的扣分值；E2是评审价每低于评审基准价一个百分点的扣分值。E1应大于E2 。评审价得分取小数点后两位。</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项目E1、E2取值分别为：E1=1.5   E2=1.0</w:t>
            </w:r>
          </w:p>
          <w:p>
            <w:pPr>
              <w:widowControl/>
              <w:spacing w:line="240" w:lineRule="auto"/>
              <w:jc w:val="left"/>
              <w:rPr>
                <w:szCs w:val="21"/>
                <w:shd w:val="clear" w:color="auto" w:fill="FFFFFF"/>
              </w:rPr>
            </w:pPr>
            <w:r>
              <w:rPr>
                <w:rFonts w:hint="eastAsia" w:ascii="Times New Roman" w:hAnsi="宋体" w:cs="Times New Roman"/>
                <w:szCs w:val="21"/>
                <w:lang w:eastAsia="zh-CN"/>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7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5</w:t>
            </w:r>
          </w:p>
        </w:tc>
        <w:tc>
          <w:tcPr>
            <w:tcW w:w="1686" w:type="dxa"/>
            <w:gridSpan w:val="2"/>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hint="eastAsia"/>
                <w:szCs w:val="21"/>
                <w:highlight w:val="none"/>
                <w:shd w:val="clear" w:color="auto" w:fill="FFFFFF"/>
              </w:rPr>
            </w:pPr>
            <w:r>
              <w:rPr>
                <w:rFonts w:hint="eastAsia"/>
                <w:szCs w:val="21"/>
                <w:highlight w:val="none"/>
                <w:shd w:val="clear" w:color="auto" w:fill="FFFFFF"/>
                <w:lang w:val="en-US" w:eastAsia="zh-CN"/>
              </w:rPr>
              <w:t>业绩</w:t>
            </w:r>
            <w:r>
              <w:rPr>
                <w:rFonts w:hint="eastAsia"/>
                <w:szCs w:val="21"/>
                <w:highlight w:val="none"/>
                <w:shd w:val="clear" w:color="auto" w:fill="FFFFFF"/>
              </w:rPr>
              <w:t>分</w:t>
            </w:r>
          </w:p>
          <w:p>
            <w:pPr>
              <w:spacing w:line="240" w:lineRule="exact"/>
              <w:jc w:val="center"/>
              <w:rPr>
                <w:color w:val="FF0000"/>
                <w:szCs w:val="21"/>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5</w:t>
            </w:r>
            <w:r>
              <w:rPr>
                <w:rFonts w:hint="eastAsia"/>
                <w:szCs w:val="21"/>
                <w:highlight w:val="none"/>
                <w:shd w:val="clear" w:color="auto" w:fill="FFFFFF"/>
              </w:rPr>
              <w:t>分）</w:t>
            </w:r>
          </w:p>
        </w:tc>
        <w:tc>
          <w:tcPr>
            <w:tcW w:w="8353" w:type="dxa"/>
            <w:tcBorders>
              <w:top w:val="single" w:color="000000" w:sz="6" w:space="0"/>
              <w:left w:val="single" w:color="auto" w:sz="4" w:space="0"/>
              <w:bottom w:val="single" w:color="000000" w:sz="6" w:space="0"/>
              <w:right w:val="single" w:color="000000" w:sz="6" w:space="0"/>
            </w:tcBorders>
            <w:vAlign w:val="center"/>
          </w:tcPr>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w:t>
            </w:r>
            <w:r>
              <w:rPr>
                <w:rFonts w:hint="eastAsia" w:ascii="Times New Roman" w:hAnsi="宋体" w:cs="Times New Roman"/>
                <w:szCs w:val="21"/>
                <w:lang w:val="en-US" w:eastAsia="zh-CN"/>
              </w:rPr>
              <w:t>1</w:t>
            </w:r>
            <w:r>
              <w:rPr>
                <w:rFonts w:hint="eastAsia" w:ascii="Times New Roman" w:hAnsi="宋体" w:cs="Times New Roman"/>
                <w:szCs w:val="21"/>
                <w:lang w:eastAsia="zh-CN"/>
              </w:rPr>
              <w:t>）</w:t>
            </w:r>
            <w:r>
              <w:rPr>
                <w:rFonts w:hint="eastAsia" w:ascii="Times New Roman" w:hAnsi="宋体" w:cs="Times New Roman"/>
                <w:szCs w:val="21"/>
                <w:lang w:val="en-US" w:eastAsia="zh-CN"/>
              </w:rPr>
              <w:t>业绩</w:t>
            </w:r>
            <w:r>
              <w:rPr>
                <w:rFonts w:hint="eastAsia" w:ascii="Times New Roman" w:hAnsi="宋体" w:cs="Times New Roman"/>
                <w:szCs w:val="21"/>
                <w:lang w:eastAsia="zh-CN"/>
              </w:rPr>
              <w:t>分得分：</w:t>
            </w:r>
            <w:r>
              <w:rPr>
                <w:rFonts w:hint="eastAsia" w:ascii="Times New Roman" w:hAnsi="宋体" w:cs="Times New Roman"/>
                <w:szCs w:val="21"/>
                <w:lang w:val="en-US" w:eastAsia="zh-CN"/>
              </w:rPr>
              <w:t>近三年（2020.03-至今）在完成彩绘、浮雕施工项目，结算金额50以上100万元以下（每1项得0.</w:t>
            </w:r>
            <w:r>
              <w:rPr>
                <w:rFonts w:hint="eastAsia" w:hAnsi="宋体" w:cs="Times New Roman"/>
                <w:szCs w:val="21"/>
                <w:lang w:val="en-US" w:eastAsia="zh-CN"/>
              </w:rPr>
              <w:t>2</w:t>
            </w:r>
            <w:r>
              <w:rPr>
                <w:rFonts w:hint="eastAsia" w:ascii="Times New Roman" w:hAnsi="宋体" w:cs="Times New Roman"/>
                <w:szCs w:val="21"/>
                <w:lang w:val="en-US" w:eastAsia="zh-CN"/>
              </w:rPr>
              <w:t>分）</w:t>
            </w:r>
            <w:r>
              <w:rPr>
                <w:rFonts w:hint="eastAsia" w:ascii="Times New Roman" w:hAnsi="宋体" w:cs="Times New Roman"/>
                <w:szCs w:val="21"/>
                <w:lang w:eastAsia="zh-CN"/>
              </w:rPr>
              <w:t>。</w:t>
            </w:r>
            <w:r>
              <w:rPr>
                <w:rFonts w:hint="eastAsia" w:ascii="Times New Roman" w:hAnsi="宋体" w:cs="Times New Roman"/>
                <w:szCs w:val="21"/>
                <w:lang w:val="en-US" w:eastAsia="zh-CN"/>
              </w:rPr>
              <w:t>100万元以上500万元以下每1项得</w:t>
            </w:r>
            <w:r>
              <w:rPr>
                <w:rFonts w:hint="eastAsia" w:hAnsi="宋体" w:cs="Times New Roman"/>
                <w:szCs w:val="21"/>
                <w:lang w:val="en-US" w:eastAsia="zh-CN"/>
              </w:rPr>
              <w:t>0.5</w:t>
            </w:r>
            <w:r>
              <w:rPr>
                <w:rFonts w:hint="eastAsia" w:ascii="Times New Roman" w:hAnsi="宋体" w:cs="Times New Roman"/>
                <w:szCs w:val="21"/>
                <w:lang w:val="en-US" w:eastAsia="zh-CN"/>
              </w:rPr>
              <w:t>分</w:t>
            </w:r>
            <w:r>
              <w:rPr>
                <w:rFonts w:hint="eastAsia" w:ascii="Times New Roman" w:hAnsi="宋体" w:cs="Times New Roman"/>
                <w:szCs w:val="21"/>
                <w:lang w:eastAsia="zh-CN"/>
              </w:rPr>
              <w:t>，</w:t>
            </w:r>
            <w:r>
              <w:rPr>
                <w:rFonts w:hint="eastAsia" w:ascii="Times New Roman" w:hAnsi="宋体" w:cs="Times New Roman"/>
                <w:szCs w:val="21"/>
                <w:lang w:val="en-US" w:eastAsia="zh-CN"/>
              </w:rPr>
              <w:t>500万以上的每1项得</w:t>
            </w:r>
            <w:r>
              <w:rPr>
                <w:rFonts w:hint="eastAsia" w:hAnsi="宋体" w:cs="Times New Roman"/>
                <w:szCs w:val="21"/>
                <w:lang w:val="en-US" w:eastAsia="zh-CN"/>
              </w:rPr>
              <w:t>1.5</w:t>
            </w:r>
            <w:r>
              <w:rPr>
                <w:rFonts w:hint="eastAsia" w:ascii="Times New Roman" w:hAnsi="宋体" w:cs="Times New Roman"/>
                <w:szCs w:val="21"/>
                <w:lang w:val="en-US" w:eastAsia="zh-CN"/>
              </w:rPr>
              <w:t>分，</w:t>
            </w:r>
            <w:r>
              <w:rPr>
                <w:rFonts w:hint="eastAsia" w:ascii="Times New Roman" w:hAnsi="宋体" w:cs="Times New Roman"/>
                <w:szCs w:val="21"/>
                <w:lang w:eastAsia="zh-CN"/>
              </w:rPr>
              <w:t>（满分</w:t>
            </w:r>
            <w:r>
              <w:rPr>
                <w:rFonts w:hint="eastAsia" w:hAnsi="宋体" w:cs="Times New Roman"/>
                <w:szCs w:val="21"/>
                <w:lang w:val="en-US" w:eastAsia="zh-CN"/>
              </w:rPr>
              <w:t>5</w:t>
            </w:r>
            <w:r>
              <w:rPr>
                <w:rFonts w:hint="eastAsia" w:ascii="Times New Roman" w:hAnsi="宋体" w:cs="Times New Roman"/>
                <w:szCs w:val="21"/>
                <w:lang w:eastAsia="zh-CN"/>
              </w:rPr>
              <w:t>分）以上时间以</w:t>
            </w:r>
            <w:r>
              <w:rPr>
                <w:rFonts w:hint="eastAsia" w:ascii="Times New Roman" w:hAnsi="宋体" w:cs="Times New Roman"/>
                <w:szCs w:val="21"/>
                <w:lang w:val="en-US" w:eastAsia="zh-CN"/>
              </w:rPr>
              <w:t>合同</w:t>
            </w:r>
            <w:r>
              <w:rPr>
                <w:rFonts w:hint="eastAsia" w:ascii="Times New Roman" w:hAnsi="宋体" w:cs="Times New Roman"/>
                <w:szCs w:val="21"/>
                <w:lang w:eastAsia="zh-CN"/>
              </w:rPr>
              <w:t>时间为准，同一项目只加一次分。</w:t>
            </w:r>
          </w:p>
          <w:p>
            <w:pPr>
              <w:widowControl/>
              <w:spacing w:line="240" w:lineRule="auto"/>
              <w:jc w:val="left"/>
              <w:rPr>
                <w:rFonts w:ascii="宋体" w:hAnsi="宋体"/>
                <w:color w:val="FF0000"/>
                <w:szCs w:val="21"/>
              </w:rPr>
            </w:pPr>
            <w:r>
              <w:rPr>
                <w:rFonts w:hint="eastAsia" w:ascii="Times New Roman" w:hAnsi="宋体" w:cs="Times New Roman"/>
                <w:szCs w:val="21"/>
                <w:lang w:eastAsia="zh-CN"/>
              </w:rPr>
              <w:t>（2）业绩证明材料需提供与建设单位签订的施工合同（含标价的工程量清单）加盖公章，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highlight w:val="none"/>
                <w:shd w:val="clear" w:color="auto" w:fill="FFFFFF"/>
                <w:lang w:val="en-US" w:eastAsia="zh-CN"/>
              </w:rPr>
              <w:t>6</w:t>
            </w:r>
          </w:p>
        </w:tc>
        <w:tc>
          <w:tcPr>
            <w:tcW w:w="1686" w:type="dxa"/>
            <w:gridSpan w:val="2"/>
            <w:tcBorders>
              <w:top w:val="single" w:color="000000" w:sz="6" w:space="0"/>
              <w:bottom w:val="single" w:color="000000" w:sz="6" w:space="0"/>
              <w:right w:val="single" w:color="auto" w:sz="4" w:space="0"/>
            </w:tcBorders>
            <w:vAlign w:val="center"/>
          </w:tcPr>
          <w:p>
            <w:pPr>
              <w:spacing w:line="240" w:lineRule="exact"/>
              <w:jc w:val="center"/>
              <w:rPr>
                <w:rFonts w:hint="eastAsia"/>
                <w:szCs w:val="21"/>
                <w:highlight w:val="none"/>
                <w:shd w:val="clear" w:color="auto" w:fill="FFFFFF"/>
              </w:rPr>
            </w:pPr>
            <w:r>
              <w:rPr>
                <w:rFonts w:hint="eastAsia"/>
                <w:szCs w:val="21"/>
                <w:highlight w:val="none"/>
                <w:shd w:val="clear" w:color="auto" w:fill="FFFFFF"/>
              </w:rPr>
              <w:t>施组分</w:t>
            </w:r>
          </w:p>
          <w:p>
            <w:pPr>
              <w:spacing w:line="240" w:lineRule="exact"/>
              <w:jc w:val="center"/>
              <w:rPr>
                <w:rFonts w:ascii="宋体" w:hAnsi="宋体"/>
                <w:szCs w:val="21"/>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5</w:t>
            </w:r>
            <w:r>
              <w:rPr>
                <w:rFonts w:hint="eastAsia"/>
                <w:szCs w:val="21"/>
                <w:highlight w:val="none"/>
                <w:shd w:val="clear" w:color="auto" w:fill="FFFFFF"/>
              </w:rPr>
              <w:t>分）</w:t>
            </w:r>
          </w:p>
        </w:tc>
        <w:tc>
          <w:tcPr>
            <w:tcW w:w="8353" w:type="dxa"/>
            <w:tcBorders>
              <w:top w:val="single" w:color="000000" w:sz="6" w:space="0"/>
              <w:left w:val="single" w:color="auto" w:sz="4" w:space="0"/>
              <w:bottom w:val="single" w:color="000000" w:sz="6" w:space="0"/>
              <w:right w:val="single" w:color="000000" w:sz="6" w:space="0"/>
            </w:tcBorders>
            <w:vAlign w:val="center"/>
          </w:tcPr>
          <w:p>
            <w:pPr>
              <w:widowControl/>
              <w:spacing w:line="240" w:lineRule="auto"/>
              <w:jc w:val="left"/>
              <w:rPr>
                <w:rFonts w:hint="eastAsia" w:ascii="Times New Roman" w:hAnsi="宋体" w:cs="Times New Roman"/>
                <w:szCs w:val="21"/>
              </w:rPr>
            </w:pPr>
            <w:r>
              <w:rPr>
                <w:rFonts w:hint="eastAsia" w:ascii="Times New Roman" w:hAnsi="宋体" w:cs="Times New Roman"/>
                <w:szCs w:val="21"/>
              </w:rPr>
              <w:t>施组分得分：提供</w:t>
            </w:r>
            <w:r>
              <w:rPr>
                <w:rFonts w:hint="eastAsia" w:ascii="Times New Roman" w:hAnsi="宋体" w:cs="Times New Roman"/>
                <w:szCs w:val="21"/>
                <w:lang w:val="en-US" w:eastAsia="zh-CN"/>
              </w:rPr>
              <w:t>的</w:t>
            </w:r>
            <w:r>
              <w:rPr>
                <w:rFonts w:hint="eastAsia" w:ascii="Times New Roman" w:hAnsi="宋体" w:cs="Times New Roman"/>
                <w:szCs w:val="21"/>
              </w:rPr>
              <w:t>施工组织设计，</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 xml:space="preserve">（1）施工组织方案要求(满分1分) </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a.内容符合基本要求，对工程概况及施工方案描述到位，得基本分0.5分；</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b.内容完整详细编制思路清晰，由评审小组在0.0～0.5分（取到小数位第一位）酌情加分。</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 xml:space="preserve">（2）主要施工项目的施工方案、方法、技术措施(满分2.5分) </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a.方案方法与技术措施基本合理，明确本项目实施的质量、进度和安全目标，根据投标人施工部署的科学、合理等情况，得基本分1分；</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b.方案方法合理全面且相应技术措施完善得当，由评审小组在0.0～1.5分（取到小数位第一位）酌情加分。</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 xml:space="preserve">（3）安全、工期保证措施及应急预案(满分1.5分) </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a编制的交通管控方案满足规范要求，有较为详细的交通管制措施，得基本分0.5分</w:t>
            </w:r>
          </w:p>
          <w:p>
            <w:pPr>
              <w:widowControl/>
              <w:spacing w:line="240" w:lineRule="auto"/>
              <w:jc w:val="left"/>
              <w:rPr>
                <w:rFonts w:hint="eastAsia" w:ascii="Times New Roman" w:hAnsi="宋体" w:cs="Times New Roman"/>
                <w:szCs w:val="21"/>
                <w:lang w:eastAsia="zh-CN"/>
              </w:rPr>
            </w:pPr>
            <w:r>
              <w:rPr>
                <w:rFonts w:hint="eastAsia" w:ascii="Times New Roman" w:hAnsi="宋体" w:cs="Times New Roman"/>
                <w:szCs w:val="21"/>
                <w:lang w:eastAsia="zh-CN"/>
              </w:rPr>
              <w:t>b.保证措施及应急预案满足基本要求，包括保证进度目标的措施、保证质量目标的措施、保证安全目标的措施、保证成本目标的措施、保证季节施工的措施、保证环境的措施和文明施工措施，出现应急情况的预案等，得基本分0.5分；</w:t>
            </w:r>
          </w:p>
          <w:p>
            <w:pPr>
              <w:widowControl/>
              <w:spacing w:line="240" w:lineRule="auto"/>
              <w:jc w:val="left"/>
              <w:rPr>
                <w:rFonts w:ascii="宋体" w:hAnsi="宋体"/>
                <w:szCs w:val="21"/>
                <w:shd w:val="clear" w:color="auto" w:fill="FFFFFF"/>
              </w:rPr>
            </w:pPr>
            <w:r>
              <w:rPr>
                <w:rFonts w:hint="eastAsia" w:ascii="Times New Roman" w:hAnsi="宋体" w:cs="Times New Roman"/>
                <w:szCs w:val="21"/>
                <w:lang w:eastAsia="zh-CN"/>
              </w:rPr>
              <w:t>c.保证措施及应急预案完整严密、完善得当，由评审小组在0.0～0.5分（取到小数位第一位）酌情加分。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lang w:val="en-US" w:eastAsia="zh-CN"/>
              </w:rPr>
              <w:t>7</w:t>
            </w:r>
          </w:p>
        </w:tc>
        <w:tc>
          <w:tcPr>
            <w:tcW w:w="1686" w:type="dxa"/>
            <w:gridSpan w:val="2"/>
            <w:tcBorders>
              <w:top w:val="single" w:color="000000" w:sz="6" w:space="0"/>
              <w:bottom w:val="single" w:color="000000" w:sz="6" w:space="0"/>
              <w:right w:val="single" w:color="auto" w:sz="4" w:space="0"/>
            </w:tcBorders>
            <w:vAlign w:val="center"/>
          </w:tcPr>
          <w:p>
            <w:pPr>
              <w:spacing w:line="240" w:lineRule="exact"/>
              <w:jc w:val="center"/>
              <w:rPr>
                <w:rFonts w:hint="eastAsia" w:ascii="宋体" w:hAnsi="宋体"/>
                <w:szCs w:val="21"/>
                <w:shd w:val="clear" w:color="auto" w:fill="FFFFFF"/>
              </w:rPr>
            </w:pPr>
            <w:r>
              <w:rPr>
                <w:rFonts w:hint="eastAsia" w:ascii="宋体" w:hAnsi="宋体"/>
                <w:szCs w:val="21"/>
                <w:shd w:val="clear" w:color="auto" w:fill="FFFFFF"/>
              </w:rPr>
              <w:t>其它</w:t>
            </w:r>
          </w:p>
        </w:tc>
        <w:tc>
          <w:tcPr>
            <w:tcW w:w="8353"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hint="eastAsia"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rPr>
      </w:pPr>
      <w:r>
        <w:rPr>
          <w:rFonts w:hint="eastAsia" w:ascii="宋体" w:hAnsi="宋体"/>
          <w:sz w:val="24"/>
        </w:rPr>
        <w:t>1、评审方法</w:t>
      </w:r>
    </w:p>
    <w:p>
      <w:pPr>
        <w:spacing w:line="240" w:lineRule="exact"/>
        <w:ind w:firstLine="480" w:firstLineChars="200"/>
        <w:jc w:val="both"/>
        <w:rPr>
          <w:rFonts w:ascii="宋体" w:hAnsi="宋体"/>
          <w:sz w:val="24"/>
        </w:rPr>
      </w:pPr>
      <w:r>
        <w:rPr>
          <w:rFonts w:hint="eastAsia" w:ascii="宋体" w:hAnsi="宋体"/>
          <w:sz w:val="24"/>
        </w:rPr>
        <w:t>本次评审采用综合评分法，具体为“</w:t>
      </w:r>
      <w:r>
        <w:rPr>
          <w:rFonts w:hint="eastAsia" w:ascii="宋体" w:hAnsi="宋体" w:cs="仿宋_GB2312"/>
          <w:sz w:val="24"/>
        </w:rPr>
        <w:t>合理低价法+业绩分</w:t>
      </w:r>
      <w:r>
        <w:rPr>
          <w:rFonts w:hint="eastAsia" w:ascii="宋体" w:hAnsi="宋体" w:cs="仿宋_GB2312"/>
          <w:sz w:val="24"/>
          <w:lang w:val="en-US" w:eastAsia="zh-CN"/>
        </w:rPr>
        <w:t>+</w:t>
      </w:r>
      <w:r>
        <w:rPr>
          <w:rFonts w:hint="eastAsia" w:ascii="宋体" w:hAnsi="宋体" w:cs="仿宋_GB2312"/>
          <w:sz w:val="24"/>
        </w:rPr>
        <w:t>施组分”</w:t>
      </w:r>
      <w:r>
        <w:rPr>
          <w:rFonts w:hint="eastAsia" w:ascii="宋体" w:hAnsi="宋体"/>
          <w:sz w:val="24"/>
        </w:rPr>
        <w:t>。</w:t>
      </w:r>
      <w:bookmarkStart w:id="1" w:name="_Toc234382676"/>
    </w:p>
    <w:p>
      <w:pPr>
        <w:spacing w:line="360" w:lineRule="exact"/>
        <w:ind w:firstLine="480" w:firstLineChars="200"/>
        <w:outlineLvl w:val="1"/>
        <w:rPr>
          <w:rFonts w:ascii="宋体" w:hAnsi="宋体"/>
          <w:sz w:val="24"/>
        </w:rPr>
      </w:pPr>
      <w:r>
        <w:rPr>
          <w:rFonts w:hint="eastAsia" w:ascii="宋体" w:hAnsi="宋体"/>
          <w:sz w:val="24"/>
        </w:rPr>
        <w:t>2、评审标准</w:t>
      </w:r>
      <w:bookmarkEnd w:id="1"/>
      <w:bookmarkStart w:id="2" w:name="_Toc234382677"/>
    </w:p>
    <w:p>
      <w:pPr>
        <w:spacing w:line="360" w:lineRule="exact"/>
        <w:ind w:firstLine="480" w:firstLineChars="200"/>
        <w:rPr>
          <w:rFonts w:ascii="宋体" w:hAnsi="宋体"/>
          <w:sz w:val="24"/>
        </w:rPr>
      </w:pPr>
      <w:r>
        <w:rPr>
          <w:rFonts w:hint="eastAsia" w:ascii="宋体" w:hAnsi="宋体"/>
          <w:sz w:val="24"/>
        </w:rPr>
        <w:t>2.1 初步评审标准</w:t>
      </w:r>
      <w:bookmarkEnd w:id="2"/>
    </w:p>
    <w:p>
      <w:pPr>
        <w:spacing w:line="360" w:lineRule="exact"/>
        <w:ind w:firstLine="480" w:firstLineChars="200"/>
        <w:rPr>
          <w:rFonts w:ascii="宋体" w:hAnsi="宋体"/>
          <w:sz w:val="24"/>
        </w:rPr>
      </w:pPr>
      <w:r>
        <w:rPr>
          <w:rFonts w:hint="eastAsia" w:ascii="宋体" w:hAnsi="宋体"/>
          <w:sz w:val="24"/>
        </w:rPr>
        <w:t>2.1.1 形式评审标准：见评审办法前附表。</w:t>
      </w:r>
    </w:p>
    <w:p>
      <w:pPr>
        <w:spacing w:line="360" w:lineRule="exact"/>
        <w:ind w:firstLine="480" w:firstLineChars="200"/>
        <w:rPr>
          <w:rFonts w:ascii="宋体" w:hAnsi="宋体"/>
          <w:sz w:val="24"/>
        </w:rPr>
      </w:pPr>
      <w:r>
        <w:rPr>
          <w:rFonts w:hint="eastAsia" w:ascii="宋体" w:hAnsi="宋体"/>
          <w:sz w:val="24"/>
        </w:rPr>
        <w:t>2.1.2 响应性评审标准：见评审办法前附表。</w:t>
      </w:r>
      <w:bookmarkStart w:id="3" w:name="_Toc234382678"/>
    </w:p>
    <w:p>
      <w:pPr>
        <w:spacing w:line="360" w:lineRule="exact"/>
        <w:ind w:firstLine="480" w:firstLineChars="200"/>
        <w:rPr>
          <w:rFonts w:ascii="宋体" w:hAnsi="宋体"/>
          <w:sz w:val="24"/>
        </w:rPr>
      </w:pPr>
      <w:r>
        <w:rPr>
          <w:rFonts w:hint="eastAsia" w:ascii="宋体" w:hAnsi="宋体"/>
          <w:sz w:val="24"/>
        </w:rPr>
        <w:t>2.2 详细评审标准</w:t>
      </w:r>
      <w:bookmarkEnd w:id="3"/>
    </w:p>
    <w:p>
      <w:pPr>
        <w:spacing w:line="360" w:lineRule="exact"/>
        <w:ind w:firstLine="480" w:firstLineChars="200"/>
        <w:rPr>
          <w:rFonts w:ascii="宋体" w:hAnsi="宋体"/>
          <w:sz w:val="24"/>
        </w:rPr>
      </w:pPr>
      <w:r>
        <w:rPr>
          <w:rFonts w:hint="eastAsia" w:ascii="宋体" w:hAnsi="宋体"/>
          <w:sz w:val="24"/>
        </w:rPr>
        <w:t>详细评审标准：见评审办法前附表。</w:t>
      </w:r>
      <w:bookmarkStart w:id="4" w:name="_Toc234382679"/>
    </w:p>
    <w:p>
      <w:pPr>
        <w:spacing w:line="360" w:lineRule="exact"/>
        <w:ind w:firstLine="480" w:firstLineChars="200"/>
        <w:outlineLvl w:val="1"/>
        <w:rPr>
          <w:rFonts w:ascii="宋体" w:hAnsi="宋体"/>
          <w:sz w:val="24"/>
        </w:rPr>
      </w:pPr>
      <w:r>
        <w:rPr>
          <w:rFonts w:hint="eastAsia" w:ascii="宋体" w:hAnsi="宋体"/>
          <w:sz w:val="24"/>
        </w:rPr>
        <w:t>3. 评审程序</w:t>
      </w:r>
      <w:bookmarkEnd w:id="4"/>
      <w:bookmarkStart w:id="5" w:name="_Toc234382680"/>
    </w:p>
    <w:p>
      <w:pPr>
        <w:spacing w:line="360" w:lineRule="exact"/>
        <w:ind w:firstLine="480" w:firstLineChars="200"/>
        <w:rPr>
          <w:rFonts w:ascii="宋体" w:hAnsi="宋体"/>
          <w:sz w:val="24"/>
        </w:rPr>
      </w:pPr>
      <w:r>
        <w:rPr>
          <w:rFonts w:hint="eastAsia" w:ascii="宋体" w:hAnsi="宋体"/>
          <w:sz w:val="24"/>
        </w:rPr>
        <w:t>3.1 初步评审</w:t>
      </w:r>
      <w:bookmarkEnd w:id="5"/>
    </w:p>
    <w:p>
      <w:pPr>
        <w:spacing w:line="360" w:lineRule="exact"/>
        <w:ind w:firstLine="480" w:firstLineChars="200"/>
        <w:rPr>
          <w:rFonts w:ascii="宋体" w:hAnsi="宋体"/>
          <w:sz w:val="24"/>
        </w:rPr>
      </w:pPr>
      <w:r>
        <w:rPr>
          <w:rFonts w:hint="eastAsia" w:ascii="宋体" w:hAnsi="宋体"/>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rPr>
      </w:pPr>
      <w:r>
        <w:rPr>
          <w:rFonts w:hint="eastAsia" w:ascii="宋体" w:hAnsi="宋体"/>
          <w:sz w:val="24"/>
        </w:rPr>
        <w:t>3.1.2 报价人有以下情形之一的，其报价作废标处理：</w:t>
      </w:r>
    </w:p>
    <w:p>
      <w:pPr>
        <w:spacing w:line="360" w:lineRule="exact"/>
        <w:ind w:firstLine="480" w:firstLineChars="200"/>
        <w:rPr>
          <w:rFonts w:ascii="宋体" w:hAnsi="宋体"/>
          <w:sz w:val="24"/>
        </w:rPr>
      </w:pPr>
      <w:r>
        <w:rPr>
          <w:rFonts w:hint="eastAsia" w:ascii="宋体" w:hAnsi="宋体"/>
          <w:sz w:val="24"/>
        </w:rPr>
        <w:t>（1）有下列情形的之一的：</w:t>
      </w:r>
    </w:p>
    <w:p>
      <w:pPr>
        <w:spacing w:line="360" w:lineRule="exact"/>
        <w:ind w:firstLine="480" w:firstLineChars="200"/>
        <w:rPr>
          <w:rFonts w:ascii="宋体" w:hAnsi="宋体"/>
          <w:sz w:val="24"/>
        </w:rPr>
      </w:pPr>
      <w:r>
        <w:rPr>
          <w:rFonts w:hint="eastAsia" w:ascii="宋体" w:hAnsi="宋体"/>
          <w:sz w:val="24"/>
        </w:rPr>
        <w:t>a. 为本项目前期准备提供设计或咨询服务的；</w:t>
      </w:r>
    </w:p>
    <w:p>
      <w:pPr>
        <w:spacing w:line="360" w:lineRule="exact"/>
        <w:ind w:firstLine="480" w:firstLineChars="200"/>
        <w:rPr>
          <w:rFonts w:ascii="宋体" w:hAnsi="宋体"/>
          <w:sz w:val="24"/>
        </w:rPr>
      </w:pPr>
      <w:r>
        <w:rPr>
          <w:rFonts w:hint="eastAsia" w:ascii="宋体" w:hAnsi="宋体"/>
          <w:sz w:val="24"/>
        </w:rPr>
        <w:t>b. 为本项目的监理人；</w:t>
      </w:r>
    </w:p>
    <w:p>
      <w:pPr>
        <w:spacing w:line="360" w:lineRule="exact"/>
        <w:ind w:firstLine="480" w:firstLineChars="200"/>
        <w:rPr>
          <w:rFonts w:ascii="宋体" w:hAnsi="宋体"/>
          <w:sz w:val="24"/>
        </w:rPr>
      </w:pPr>
      <w:r>
        <w:rPr>
          <w:rFonts w:hint="eastAsia" w:ascii="宋体" w:hAnsi="宋体"/>
          <w:sz w:val="24"/>
        </w:rPr>
        <w:t>c.为本项目的代建人；</w:t>
      </w:r>
    </w:p>
    <w:p>
      <w:pPr>
        <w:spacing w:line="360" w:lineRule="exact"/>
        <w:ind w:firstLine="480" w:firstLineChars="200"/>
        <w:rPr>
          <w:rFonts w:ascii="宋体" w:hAnsi="宋体"/>
          <w:sz w:val="24"/>
        </w:rPr>
      </w:pPr>
      <w:r>
        <w:rPr>
          <w:rFonts w:hint="eastAsia" w:ascii="宋体" w:hAnsi="宋体"/>
          <w:sz w:val="24"/>
        </w:rPr>
        <w:t>d.为本项目提供采购代理服务的；</w:t>
      </w:r>
    </w:p>
    <w:p>
      <w:pPr>
        <w:spacing w:line="360" w:lineRule="exact"/>
        <w:ind w:firstLine="480" w:firstLineChars="200"/>
        <w:rPr>
          <w:rFonts w:ascii="宋体" w:hAnsi="宋体"/>
          <w:sz w:val="24"/>
        </w:rPr>
      </w:pPr>
      <w:r>
        <w:rPr>
          <w:rFonts w:hint="eastAsia" w:ascii="宋体" w:hAnsi="宋体"/>
          <w:sz w:val="24"/>
        </w:rPr>
        <w:t>e.与本项目的监理人或代建人或采购代理机构同为一个法定代表人的；</w:t>
      </w:r>
    </w:p>
    <w:p>
      <w:pPr>
        <w:spacing w:line="360" w:lineRule="exact"/>
        <w:ind w:firstLine="480" w:firstLineChars="200"/>
        <w:rPr>
          <w:rFonts w:ascii="宋体" w:hAnsi="宋体"/>
          <w:sz w:val="24"/>
        </w:rPr>
      </w:pPr>
      <w:r>
        <w:rPr>
          <w:rFonts w:hint="eastAsia" w:ascii="宋体" w:hAnsi="宋体"/>
          <w:sz w:val="24"/>
        </w:rPr>
        <w:t>f.与本项目的监理人或代建人或采购代理机构相互控股或参股的；</w:t>
      </w:r>
    </w:p>
    <w:p>
      <w:pPr>
        <w:spacing w:line="360" w:lineRule="exact"/>
        <w:ind w:firstLine="480" w:firstLineChars="200"/>
        <w:rPr>
          <w:rFonts w:ascii="宋体" w:hAnsi="宋体"/>
          <w:sz w:val="24"/>
        </w:rPr>
      </w:pPr>
      <w:r>
        <w:rPr>
          <w:rFonts w:hint="eastAsia" w:ascii="宋体" w:hAnsi="宋体"/>
          <w:sz w:val="24"/>
        </w:rPr>
        <w:t>g.与本项目的监理人或代建人或采购代理机构相互任职或工作的；</w:t>
      </w:r>
    </w:p>
    <w:p>
      <w:pPr>
        <w:spacing w:line="360" w:lineRule="exact"/>
        <w:ind w:firstLine="480" w:firstLineChars="200"/>
        <w:rPr>
          <w:rFonts w:ascii="宋体" w:hAnsi="宋体"/>
          <w:sz w:val="24"/>
        </w:rPr>
      </w:pPr>
      <w:r>
        <w:rPr>
          <w:rFonts w:hint="eastAsia" w:ascii="宋体" w:hAnsi="宋体"/>
          <w:sz w:val="24"/>
        </w:rPr>
        <w:t>h.被责令停业的；</w:t>
      </w:r>
    </w:p>
    <w:p>
      <w:pPr>
        <w:spacing w:line="360" w:lineRule="exact"/>
        <w:ind w:firstLine="480" w:firstLineChars="200"/>
        <w:rPr>
          <w:rFonts w:ascii="宋体" w:hAnsi="宋体"/>
          <w:sz w:val="24"/>
        </w:rPr>
      </w:pPr>
      <w:r>
        <w:rPr>
          <w:rFonts w:hint="eastAsia" w:ascii="宋体" w:hAnsi="宋体"/>
          <w:sz w:val="24"/>
        </w:rPr>
        <w:t>i.被暂停或取消报价资格的；</w:t>
      </w:r>
    </w:p>
    <w:p>
      <w:pPr>
        <w:spacing w:line="360" w:lineRule="exact"/>
        <w:ind w:firstLine="480" w:firstLineChars="200"/>
        <w:rPr>
          <w:rFonts w:ascii="宋体" w:hAnsi="宋体"/>
          <w:sz w:val="24"/>
        </w:rPr>
      </w:pPr>
      <w:r>
        <w:rPr>
          <w:rFonts w:hint="eastAsia" w:ascii="宋体" w:hAnsi="宋体"/>
          <w:sz w:val="24"/>
        </w:rPr>
        <w:t>j.财产被接管或冻结的；</w:t>
      </w:r>
    </w:p>
    <w:p>
      <w:pPr>
        <w:spacing w:line="360" w:lineRule="exact"/>
        <w:ind w:firstLine="480" w:firstLineChars="200"/>
        <w:rPr>
          <w:rFonts w:ascii="宋体" w:hAnsi="宋体"/>
          <w:sz w:val="24"/>
        </w:rPr>
      </w:pPr>
      <w:r>
        <w:rPr>
          <w:rFonts w:hint="eastAsia" w:ascii="宋体" w:hAnsi="宋体"/>
          <w:sz w:val="24"/>
        </w:rPr>
        <w:t>k.在最近三年内有骗取成交或严重违约或重大工程质量问题的；</w:t>
      </w:r>
    </w:p>
    <w:p>
      <w:pPr>
        <w:spacing w:line="360" w:lineRule="exact"/>
        <w:ind w:firstLine="480" w:firstLineChars="200"/>
        <w:rPr>
          <w:rFonts w:ascii="宋体" w:hAnsi="宋体"/>
          <w:sz w:val="24"/>
        </w:rPr>
      </w:pPr>
      <w:r>
        <w:rPr>
          <w:rFonts w:hint="eastAsia" w:ascii="宋体" w:hAnsi="宋体"/>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rPr>
      </w:pPr>
      <w:r>
        <w:rPr>
          <w:rFonts w:hint="eastAsia" w:ascii="宋体" w:hAnsi="宋体"/>
          <w:sz w:val="24"/>
        </w:rPr>
        <w:t>m.为投资参股本项目的法人单位。</w:t>
      </w:r>
    </w:p>
    <w:p>
      <w:pPr>
        <w:spacing w:line="360" w:lineRule="exact"/>
        <w:ind w:firstLine="480" w:firstLineChars="200"/>
        <w:rPr>
          <w:rFonts w:ascii="宋体" w:hAnsi="宋体"/>
          <w:sz w:val="24"/>
        </w:rPr>
      </w:pPr>
      <w:r>
        <w:rPr>
          <w:rFonts w:hint="eastAsia" w:ascii="宋体" w:hAnsi="宋体"/>
          <w:sz w:val="24"/>
        </w:rPr>
        <w:t>（2）串通报价或弄虚作假或有其他违法行为的；</w:t>
      </w:r>
    </w:p>
    <w:p>
      <w:pPr>
        <w:spacing w:line="360" w:lineRule="exact"/>
        <w:ind w:firstLine="480" w:firstLineChars="200"/>
        <w:rPr>
          <w:rFonts w:ascii="宋体" w:hAnsi="宋体"/>
          <w:sz w:val="24"/>
        </w:rPr>
      </w:pPr>
      <w:r>
        <w:rPr>
          <w:rFonts w:hint="eastAsia" w:ascii="宋体" w:hAnsi="宋体"/>
          <w:sz w:val="24"/>
        </w:rPr>
        <w:t>（3）不按评审小组要求澄清、说明或补正的。</w:t>
      </w:r>
    </w:p>
    <w:p>
      <w:pPr>
        <w:spacing w:line="360" w:lineRule="exact"/>
        <w:ind w:firstLine="480" w:firstLineChars="200"/>
        <w:rPr>
          <w:rFonts w:ascii="宋体" w:hAnsi="宋体"/>
          <w:sz w:val="24"/>
        </w:rPr>
      </w:pPr>
      <w:r>
        <w:rPr>
          <w:rFonts w:hint="eastAsia" w:ascii="宋体" w:hAnsi="宋体"/>
          <w:sz w:val="24"/>
        </w:rPr>
        <w:t>3.1.3报价有算术错误的，评审小组按以下原则对报价进行修正，报价人无条件接受修正价格。</w:t>
      </w:r>
    </w:p>
    <w:p>
      <w:pPr>
        <w:spacing w:line="360" w:lineRule="exact"/>
        <w:ind w:firstLine="480" w:firstLineChars="200"/>
        <w:rPr>
          <w:rFonts w:ascii="宋体" w:hAnsi="宋体"/>
          <w:sz w:val="24"/>
        </w:rPr>
      </w:pPr>
      <w:r>
        <w:rPr>
          <w:rFonts w:hint="eastAsia" w:ascii="宋体" w:hAnsi="宋体"/>
          <w:sz w:val="24"/>
        </w:rPr>
        <w:t>（1）报价文件中的大写金额与小写金额不一致的，以大写金额为准；</w:t>
      </w:r>
    </w:p>
    <w:p>
      <w:pPr>
        <w:spacing w:line="360" w:lineRule="exact"/>
        <w:ind w:firstLine="480" w:firstLineChars="200"/>
        <w:rPr>
          <w:rFonts w:ascii="宋体" w:hAnsi="宋体"/>
          <w:sz w:val="24"/>
        </w:rPr>
      </w:pPr>
      <w:r>
        <w:rPr>
          <w:rFonts w:hint="eastAsia" w:ascii="宋体" w:hAnsi="宋体"/>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rPr>
      </w:pPr>
      <w:r>
        <w:rPr>
          <w:rFonts w:hint="eastAsia" w:ascii="宋体" w:hAnsi="宋体"/>
          <w:sz w:val="24"/>
        </w:rPr>
        <w:t>（3）当各子目的合价累计不等于总价时，应以各子目合价累计数为准，修正总价。</w:t>
      </w:r>
    </w:p>
    <w:p>
      <w:pPr>
        <w:spacing w:line="360" w:lineRule="exact"/>
        <w:ind w:firstLine="480" w:firstLineChars="200"/>
        <w:rPr>
          <w:rFonts w:ascii="宋体" w:hAnsi="宋体"/>
          <w:sz w:val="24"/>
        </w:rPr>
      </w:pPr>
      <w:r>
        <w:rPr>
          <w:rFonts w:hint="eastAsia" w:ascii="宋体" w:hAnsi="宋体"/>
          <w:sz w:val="24"/>
        </w:rPr>
        <w:t>3.1.4 工程量清单中的报价有其他错误的，评审小组按以下原则对报价进行修正，修正的价格具有约束力。</w:t>
      </w:r>
    </w:p>
    <w:p>
      <w:pPr>
        <w:spacing w:line="360" w:lineRule="exact"/>
        <w:ind w:firstLine="480" w:firstLineChars="200"/>
        <w:rPr>
          <w:rFonts w:ascii="宋体" w:hAnsi="宋体"/>
          <w:sz w:val="24"/>
        </w:rPr>
      </w:pPr>
      <w:r>
        <w:rPr>
          <w:rFonts w:hint="eastAsia" w:ascii="宋体" w:hAnsi="宋体"/>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color w:val="FF0000"/>
          <w:sz w:val="24"/>
        </w:rPr>
      </w:pPr>
      <w:r>
        <w:rPr>
          <w:rFonts w:hint="eastAsia" w:ascii="宋体" w:hAnsi="宋体"/>
          <w:b/>
          <w:bCs/>
          <w:sz w:val="24"/>
        </w:rPr>
        <w:t>（2）</w:t>
      </w:r>
      <w:r>
        <w:rPr>
          <w:rFonts w:hint="eastAsia" w:ascii="宋体" w:hAnsi="宋体"/>
          <w:b/>
          <w:bCs/>
          <w:color w:val="FF0000"/>
          <w:sz w:val="24"/>
        </w:rPr>
        <w:t>当单价与数量的乘积与合价（金额）虽然一致，但报价人修改了该子目的工程数量，则报价人的报价文件作废标处理。</w:t>
      </w:r>
    </w:p>
    <w:p>
      <w:pPr>
        <w:pStyle w:val="2"/>
        <w:ind w:left="0" w:leftChars="0" w:firstLine="482"/>
        <w:rPr>
          <w:rFonts w:ascii="宋体" w:hAnsi="宋体"/>
          <w:b/>
          <w:bCs/>
          <w:color w:val="FF0000"/>
          <w:kern w:val="2"/>
          <w:sz w:val="24"/>
          <w:szCs w:val="24"/>
        </w:rPr>
      </w:pPr>
      <w:r>
        <w:rPr>
          <w:rFonts w:hint="eastAsia" w:ascii="宋体" w:hAnsi="宋体"/>
          <w:b/>
          <w:bCs/>
          <w:color w:val="FF0000"/>
          <w:kern w:val="2"/>
          <w:sz w:val="24"/>
          <w:szCs w:val="24"/>
        </w:rPr>
        <w:t>（3）报价人单价若高于分项控制价单价，报价人的报价文件作废标处理。</w:t>
      </w:r>
    </w:p>
    <w:p>
      <w:pPr>
        <w:spacing w:line="360" w:lineRule="exact"/>
        <w:ind w:firstLine="482" w:firstLineChars="200"/>
        <w:rPr>
          <w:rFonts w:ascii="宋体" w:hAnsi="宋体"/>
          <w:b/>
          <w:bCs/>
          <w:color w:val="FF0000"/>
          <w:sz w:val="24"/>
        </w:rPr>
      </w:pPr>
      <w:r>
        <w:rPr>
          <w:rFonts w:hint="eastAsia" w:ascii="宋体" w:hAnsi="宋体"/>
          <w:b/>
          <w:bCs/>
          <w:sz w:val="24"/>
        </w:rPr>
        <w:t xml:space="preserve">3.1.5 </w:t>
      </w:r>
      <w:bookmarkStart w:id="6" w:name="_Toc234382681"/>
      <w:r>
        <w:rPr>
          <w:rFonts w:hint="eastAsia" w:ascii="宋体" w:hAnsi="宋体"/>
          <w:b/>
          <w:bCs/>
          <w:sz w:val="24"/>
        </w:rPr>
        <w:t xml:space="preserve"> </w:t>
      </w:r>
      <w:r>
        <w:rPr>
          <w:rFonts w:hint="eastAsia" w:ascii="宋体" w:hAnsi="宋体"/>
          <w:b/>
          <w:bCs/>
          <w:color w:val="FF0000"/>
          <w:sz w:val="24"/>
        </w:rPr>
        <w:t>修正后的最终报价若超过项目控制价上限或低于下限的，报价人的报价文件作废标处理。</w:t>
      </w:r>
    </w:p>
    <w:p>
      <w:pPr>
        <w:spacing w:line="360" w:lineRule="exact"/>
        <w:ind w:firstLine="480" w:firstLineChars="200"/>
        <w:rPr>
          <w:rFonts w:ascii="宋体" w:hAnsi="宋体"/>
          <w:sz w:val="24"/>
        </w:rPr>
      </w:pPr>
      <w:r>
        <w:rPr>
          <w:rFonts w:hint="eastAsia" w:ascii="宋体" w:hAnsi="宋体"/>
          <w:sz w:val="24"/>
        </w:rPr>
        <w:t>3.1.6 修正后的最终报价仅作为评审价的计算，合同以修正后的清单签订。</w:t>
      </w:r>
    </w:p>
    <w:p>
      <w:pPr>
        <w:spacing w:line="360" w:lineRule="exact"/>
        <w:ind w:firstLine="480" w:firstLineChars="200"/>
        <w:rPr>
          <w:rFonts w:ascii="宋体" w:hAnsi="宋体"/>
          <w:sz w:val="24"/>
        </w:rPr>
      </w:pPr>
      <w:r>
        <w:rPr>
          <w:rFonts w:hint="eastAsia" w:ascii="宋体" w:hAnsi="宋体"/>
          <w:sz w:val="24"/>
        </w:rPr>
        <w:t>3.2 详细评审</w:t>
      </w:r>
      <w:bookmarkEnd w:id="6"/>
    </w:p>
    <w:p>
      <w:pPr>
        <w:spacing w:line="360" w:lineRule="exact"/>
        <w:ind w:firstLine="480" w:firstLineChars="200"/>
        <w:rPr>
          <w:rFonts w:ascii="宋体" w:hAnsi="宋体"/>
          <w:sz w:val="24"/>
        </w:rPr>
      </w:pPr>
      <w:r>
        <w:rPr>
          <w:rFonts w:hint="eastAsia" w:ascii="宋体" w:hAnsi="宋体"/>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rPr>
      </w:pPr>
      <w:r>
        <w:rPr>
          <w:rFonts w:hint="eastAsia" w:ascii="宋体" w:hAnsi="宋体"/>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rPr>
      </w:pPr>
      <w:r>
        <w:rPr>
          <w:rFonts w:hint="eastAsia" w:ascii="宋体" w:hAnsi="宋体"/>
          <w:sz w:val="24"/>
        </w:rPr>
        <w:t>3.3 报价文件的澄清和补正</w:t>
      </w:r>
      <w:bookmarkEnd w:id="7"/>
    </w:p>
    <w:p>
      <w:pPr>
        <w:spacing w:line="360" w:lineRule="exact"/>
        <w:ind w:firstLine="480" w:firstLineChars="200"/>
        <w:rPr>
          <w:rFonts w:ascii="宋体" w:hAnsi="宋体"/>
          <w:sz w:val="24"/>
        </w:rPr>
      </w:pPr>
      <w:r>
        <w:rPr>
          <w:rFonts w:hint="eastAsia" w:ascii="宋体" w:hAnsi="宋体"/>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rPr>
      </w:pPr>
      <w:r>
        <w:rPr>
          <w:rFonts w:hint="eastAsia" w:ascii="宋体" w:hAnsi="宋体"/>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rPr>
      </w:pPr>
      <w:r>
        <w:rPr>
          <w:rFonts w:hint="eastAsia" w:ascii="宋体" w:hAnsi="宋体"/>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rPr>
      </w:pPr>
      <w:r>
        <w:rPr>
          <w:rFonts w:hint="eastAsia" w:ascii="宋体" w:hAnsi="宋体"/>
          <w:sz w:val="24"/>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rPr>
      </w:pPr>
      <w:r>
        <w:rPr>
          <w:rFonts w:hint="eastAsia" w:ascii="宋体" w:hAnsi="宋体"/>
          <w:sz w:val="24"/>
        </w:rPr>
        <w:t>3.4 评审结果</w:t>
      </w:r>
      <w:bookmarkEnd w:id="8"/>
    </w:p>
    <w:p>
      <w:pPr>
        <w:spacing w:line="360" w:lineRule="exact"/>
        <w:ind w:firstLine="480" w:firstLineChars="200"/>
        <w:rPr>
          <w:rFonts w:ascii="宋体" w:hAnsi="宋体"/>
          <w:sz w:val="24"/>
        </w:rPr>
      </w:pPr>
      <w:r>
        <w:rPr>
          <w:rFonts w:hint="eastAsia" w:ascii="宋体" w:hAnsi="宋体"/>
          <w:sz w:val="24"/>
        </w:rPr>
        <w:t>3.4.1.评审小组对满足采购文件实质要求的报价文件，根据评审办法前附表第2款规定</w:t>
      </w:r>
    </w:p>
    <w:p>
      <w:pPr>
        <w:spacing w:line="360" w:lineRule="exact"/>
        <w:rPr>
          <w:rFonts w:ascii="宋体" w:hAnsi="宋体"/>
          <w:sz w:val="24"/>
        </w:rPr>
      </w:pPr>
      <w:r>
        <w:rPr>
          <w:rFonts w:hint="eastAsia" w:ascii="宋体" w:hAnsi="宋体"/>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rPr>
      </w:pPr>
      <w:r>
        <w:rPr>
          <w:rFonts w:ascii="宋体" w:hAnsi="宋体"/>
          <w:sz w:val="24"/>
        </w:rPr>
        <w:t>3.4.</w:t>
      </w:r>
      <w:r>
        <w:rPr>
          <w:rFonts w:hint="eastAsia" w:ascii="宋体" w:hAnsi="宋体"/>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ind w:firstLine="400"/>
      </w:pPr>
    </w:p>
    <w:p>
      <w:pPr>
        <w:pStyle w:val="2"/>
        <w:ind w:left="0" w:leftChars="0" w:firstLine="0" w:firstLineChars="0"/>
        <w:sectPr>
          <w:pgSz w:w="11906" w:h="16838"/>
          <w:pgMar w:top="1134" w:right="1134" w:bottom="1134" w:left="1134" w:header="851" w:footer="992" w:gutter="0"/>
          <w:cols w:space="720" w:num="1"/>
          <w:docGrid w:type="lines" w:linePitch="312" w:charSpace="0"/>
        </w:sectPr>
      </w:pPr>
    </w:p>
    <w:p>
      <w:pPr>
        <w:numPr>
          <w:ilvl w:val="0"/>
          <w:numId w:val="7"/>
        </w:numPr>
        <w:spacing w:line="600" w:lineRule="exact"/>
        <w:jc w:val="center"/>
        <w:outlineLvl w:val="0"/>
        <w:rPr>
          <w:rFonts w:ascii="仿宋_GB2312" w:hAnsi="宋体" w:eastAsia="仿宋_GB2312"/>
          <w:b/>
          <w:bCs/>
          <w:sz w:val="36"/>
        </w:rPr>
      </w:pPr>
      <w:r>
        <w:rPr>
          <w:rFonts w:hint="eastAsia" w:ascii="仿宋_GB2312" w:hAnsi="宋体" w:eastAsia="仿宋_GB2312"/>
          <w:b/>
          <w:bCs/>
          <w:sz w:val="36"/>
        </w:rPr>
        <w:t>合同协议书（格式）</w:t>
      </w:r>
    </w:p>
    <w:p>
      <w:pPr>
        <w:spacing w:line="288" w:lineRule="auto"/>
        <w:ind w:firstLine="420" w:firstLineChars="200"/>
        <w:rPr>
          <w:rFonts w:ascii="宋体" w:hAnsi="宋体" w:cs="宋体"/>
          <w:szCs w:val="21"/>
        </w:rPr>
      </w:pPr>
      <w:r>
        <w:rPr>
          <w:rFonts w:hint="eastAsia" w:ascii="宋体" w:hAnsi="宋体" w:cs="宋体"/>
          <w:szCs w:val="21"/>
        </w:rPr>
        <w:t>（发包人名称，以下简称“发包人”）为实施（项目名称），已接受</w:t>
      </w:r>
      <w:r>
        <w:rPr>
          <w:rFonts w:hint="eastAsia" w:ascii="宋体" w:hAnsi="宋体" w:cs="宋体"/>
          <w:szCs w:val="21"/>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rPr>
      </w:pPr>
      <w:r>
        <w:rPr>
          <w:rFonts w:hint="eastAsia" w:ascii="宋体" w:hAnsi="宋体" w:cs="宋体"/>
          <w:szCs w:val="21"/>
        </w:rPr>
        <w:t>1. 本协议书与下列文件一起构成合同文件：</w:t>
      </w:r>
    </w:p>
    <w:p>
      <w:pPr>
        <w:spacing w:line="296" w:lineRule="auto"/>
        <w:ind w:firstLine="718" w:firstLineChars="342"/>
        <w:rPr>
          <w:rFonts w:ascii="宋体" w:hAnsi="宋体" w:cs="宋体"/>
          <w:szCs w:val="21"/>
        </w:rPr>
      </w:pPr>
      <w:r>
        <w:rPr>
          <w:rFonts w:hint="eastAsia" w:ascii="宋体" w:hAnsi="宋体" w:cs="宋体"/>
          <w:szCs w:val="21"/>
        </w:rPr>
        <w:t>（1）合同协议书（补充协议如有）；</w:t>
      </w:r>
    </w:p>
    <w:p>
      <w:pPr>
        <w:spacing w:line="296" w:lineRule="auto"/>
        <w:ind w:firstLine="718" w:firstLineChars="342"/>
        <w:rPr>
          <w:rFonts w:ascii="宋体" w:hAnsi="宋体" w:cs="宋体"/>
          <w:szCs w:val="21"/>
        </w:rPr>
      </w:pPr>
      <w:r>
        <w:rPr>
          <w:rFonts w:hint="eastAsia" w:ascii="宋体" w:hAnsi="宋体" w:cs="宋体"/>
          <w:szCs w:val="21"/>
        </w:rPr>
        <w:t>（2）发包人要求；</w:t>
      </w:r>
    </w:p>
    <w:p>
      <w:pPr>
        <w:spacing w:line="296" w:lineRule="auto"/>
        <w:ind w:firstLine="718" w:firstLineChars="342"/>
        <w:rPr>
          <w:rFonts w:ascii="宋体" w:hAnsi="宋体" w:cs="宋体"/>
          <w:szCs w:val="21"/>
        </w:rPr>
      </w:pPr>
      <w:r>
        <w:rPr>
          <w:rFonts w:hint="eastAsia" w:ascii="宋体" w:hAnsi="宋体" w:cs="宋体"/>
          <w:szCs w:val="21"/>
        </w:rPr>
        <w:t>（3）成交通知书；</w:t>
      </w:r>
    </w:p>
    <w:p>
      <w:pPr>
        <w:spacing w:line="296" w:lineRule="auto"/>
        <w:ind w:firstLine="718" w:firstLineChars="342"/>
        <w:rPr>
          <w:rFonts w:ascii="宋体" w:hAnsi="宋体" w:cs="宋体"/>
          <w:szCs w:val="21"/>
        </w:rPr>
      </w:pPr>
      <w:r>
        <w:rPr>
          <w:rFonts w:hint="eastAsia" w:ascii="宋体" w:hAnsi="宋体" w:cs="宋体"/>
          <w:szCs w:val="21"/>
        </w:rPr>
        <w:t>（4）国家有关部门制定的现行标准、规范、规程、定额、方法；</w:t>
      </w:r>
    </w:p>
    <w:p>
      <w:pPr>
        <w:spacing w:line="296" w:lineRule="auto"/>
        <w:ind w:firstLine="718" w:firstLineChars="342"/>
        <w:rPr>
          <w:rFonts w:ascii="宋体" w:hAnsi="宋体" w:cs="宋体"/>
          <w:szCs w:val="21"/>
        </w:rPr>
      </w:pPr>
      <w:r>
        <w:rPr>
          <w:rFonts w:hint="eastAsia" w:ascii="宋体" w:hAnsi="宋体" w:cs="宋体"/>
          <w:szCs w:val="21"/>
        </w:rPr>
        <w:t>（5）设计文件、图纸；</w:t>
      </w:r>
    </w:p>
    <w:p>
      <w:pPr>
        <w:spacing w:line="296" w:lineRule="auto"/>
        <w:ind w:firstLine="718" w:firstLineChars="342"/>
        <w:rPr>
          <w:rFonts w:ascii="宋体" w:hAnsi="宋体" w:cs="宋体"/>
          <w:szCs w:val="21"/>
        </w:rPr>
      </w:pPr>
      <w:r>
        <w:rPr>
          <w:rFonts w:hint="eastAsia" w:ascii="宋体" w:hAnsi="宋体" w:cs="宋体"/>
          <w:szCs w:val="21"/>
        </w:rPr>
        <w:t>（6）合同履行中，发包人承包人有关工程的洽商、变更等书面协议或文件；</w:t>
      </w:r>
    </w:p>
    <w:p>
      <w:pPr>
        <w:spacing w:line="296" w:lineRule="auto"/>
        <w:ind w:firstLine="718" w:firstLineChars="342"/>
        <w:rPr>
          <w:rFonts w:ascii="宋体" w:hAnsi="宋体" w:cs="宋体"/>
          <w:szCs w:val="21"/>
        </w:rPr>
      </w:pPr>
      <w:r>
        <w:rPr>
          <w:rFonts w:hint="eastAsia" w:ascii="宋体" w:hAnsi="宋体" w:cs="宋体"/>
          <w:szCs w:val="21"/>
        </w:rPr>
        <w:t>（7）承包人实施计划；</w:t>
      </w:r>
    </w:p>
    <w:p>
      <w:pPr>
        <w:spacing w:line="296" w:lineRule="auto"/>
        <w:ind w:firstLine="718" w:firstLineChars="342"/>
        <w:rPr>
          <w:rFonts w:ascii="宋体" w:hAnsi="宋体" w:cs="宋体"/>
          <w:szCs w:val="21"/>
        </w:rPr>
      </w:pPr>
      <w:r>
        <w:rPr>
          <w:rFonts w:hint="eastAsia" w:ascii="宋体" w:hAnsi="宋体" w:cs="宋体"/>
          <w:szCs w:val="21"/>
        </w:rPr>
        <w:t>（8）承包人成交的工程量清单；</w:t>
      </w:r>
    </w:p>
    <w:p>
      <w:pPr>
        <w:spacing w:line="296" w:lineRule="auto"/>
        <w:ind w:firstLine="718" w:firstLineChars="342"/>
        <w:rPr>
          <w:rFonts w:ascii="宋体" w:hAnsi="宋体" w:cs="宋体"/>
          <w:szCs w:val="21"/>
        </w:rPr>
      </w:pPr>
      <w:r>
        <w:rPr>
          <w:rFonts w:hint="eastAsia" w:ascii="宋体" w:hAnsi="宋体" w:cs="宋体"/>
          <w:szCs w:val="21"/>
        </w:rPr>
        <w:t>（9）本项目采购文件（除上述项目以外的部分）；</w:t>
      </w:r>
    </w:p>
    <w:p>
      <w:pPr>
        <w:spacing w:line="296" w:lineRule="auto"/>
        <w:ind w:firstLine="718" w:firstLineChars="342"/>
        <w:rPr>
          <w:rFonts w:ascii="宋体" w:hAnsi="宋体" w:cs="宋体"/>
          <w:szCs w:val="21"/>
        </w:rPr>
      </w:pPr>
      <w:r>
        <w:rPr>
          <w:rFonts w:hint="eastAsia" w:ascii="宋体" w:hAnsi="宋体" w:cs="宋体"/>
          <w:szCs w:val="21"/>
        </w:rPr>
        <w:t>（10）报价文件及其附件（除上述项目以外的部分）；</w:t>
      </w:r>
    </w:p>
    <w:p>
      <w:pPr>
        <w:spacing w:line="296" w:lineRule="auto"/>
        <w:ind w:firstLine="718" w:firstLineChars="342"/>
        <w:rPr>
          <w:rFonts w:ascii="宋体" w:hAnsi="宋体" w:cs="宋体"/>
          <w:szCs w:val="21"/>
          <w:u w:val="single"/>
        </w:rPr>
      </w:pPr>
      <w:r>
        <w:rPr>
          <w:rFonts w:hint="eastAsia" w:ascii="宋体" w:hAnsi="宋体" w:cs="宋体"/>
          <w:szCs w:val="21"/>
        </w:rPr>
        <w:t>（11）</w:t>
      </w:r>
      <w:r>
        <w:rPr>
          <w:rFonts w:hint="eastAsia" w:ascii="宋体" w:hAnsi="宋体" w:cs="宋体"/>
          <w:szCs w:val="21"/>
          <w:u w:val="single"/>
        </w:rPr>
        <w:t>宁德市高速公路养护工程有限公司与总承包方、项目业主（总发包人）另行订立的补充协议、变更合同、来往函件等，以及总承包方、项目业主（总发包人）、项目监理方发出的指示、要求、指令等；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发包人授权委托书。</w:t>
      </w:r>
    </w:p>
    <w:p>
      <w:pPr>
        <w:spacing w:line="324" w:lineRule="auto"/>
        <w:ind w:firstLine="359" w:firstLineChars="171"/>
        <w:rPr>
          <w:rFonts w:ascii="宋体" w:hAnsi="宋体" w:cs="宋体"/>
          <w:szCs w:val="21"/>
        </w:rPr>
      </w:pPr>
      <w:r>
        <w:rPr>
          <w:rFonts w:hint="eastAsia" w:ascii="宋体" w:hAnsi="宋体" w:cs="宋体"/>
          <w:szCs w:val="21"/>
        </w:rPr>
        <w:t>2. 上述文件互相补充和解释，如有不明确或不一致之处，以合同次序约定在先者为准。</w:t>
      </w:r>
    </w:p>
    <w:p>
      <w:pPr>
        <w:spacing w:line="324" w:lineRule="auto"/>
        <w:ind w:firstLine="359" w:firstLineChars="171"/>
        <w:rPr>
          <w:rFonts w:ascii="宋体" w:hAnsi="宋体" w:cs="宋体"/>
          <w:szCs w:val="21"/>
        </w:rPr>
      </w:pPr>
      <w:r>
        <w:rPr>
          <w:rFonts w:hint="eastAsia" w:ascii="宋体" w:hAnsi="宋体" w:cs="宋体"/>
          <w:szCs w:val="21"/>
        </w:rPr>
        <w:t>3. 签约合同价：人民币（大写）（¥</w:t>
      </w:r>
      <w:r>
        <w:rPr>
          <w:rFonts w:hint="eastAsia" w:ascii="宋体" w:hAnsi="宋体" w:cs="宋体"/>
          <w:szCs w:val="21"/>
          <w:u w:val="single"/>
        </w:rPr>
        <w:t xml:space="preserve">      元 </w:t>
      </w:r>
      <w:r>
        <w:rPr>
          <w:rFonts w:hint="eastAsia" w:ascii="宋体" w:hAnsi="宋体" w:cs="宋体"/>
          <w:szCs w:val="21"/>
        </w:rPr>
        <w:t>）。</w:t>
      </w:r>
    </w:p>
    <w:p>
      <w:pPr>
        <w:spacing w:line="324" w:lineRule="auto"/>
        <w:ind w:firstLine="359" w:firstLineChars="171"/>
        <w:rPr>
          <w:rFonts w:ascii="宋体" w:hAnsi="宋体" w:cs="宋体"/>
          <w:szCs w:val="21"/>
        </w:rPr>
      </w:pPr>
      <w:r>
        <w:rPr>
          <w:rFonts w:hint="eastAsia" w:ascii="宋体" w:hAnsi="宋体" w:cs="宋体"/>
          <w:szCs w:val="21"/>
        </w:rPr>
        <w:t xml:space="preserve">4. 承包人项目负责人：。 </w:t>
      </w:r>
    </w:p>
    <w:p>
      <w:pPr>
        <w:spacing w:line="324" w:lineRule="auto"/>
        <w:ind w:firstLine="359" w:firstLineChars="171"/>
        <w:rPr>
          <w:rFonts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324" w:lineRule="auto"/>
        <w:ind w:firstLine="359" w:firstLineChars="171"/>
        <w:rPr>
          <w:rFonts w:ascii="宋体" w:hAnsi="宋体" w:cs="宋体"/>
          <w:szCs w:val="21"/>
        </w:rPr>
      </w:pPr>
      <w:r>
        <w:rPr>
          <w:rFonts w:hint="eastAsia" w:ascii="宋体" w:hAnsi="宋体" w:cs="宋体"/>
          <w:szCs w:val="21"/>
        </w:rPr>
        <w:t>6. 承包人承诺按合同约定承担工程的实施、竣工及缺陷修复。承包人承诺严格履行</w:t>
      </w:r>
      <w:r>
        <w:rPr>
          <w:rFonts w:hint="eastAsia" w:ascii="宋体" w:hAnsi="宋体" w:cs="宋体"/>
          <w:szCs w:val="21"/>
          <w:u w:val="single"/>
        </w:rPr>
        <w:t>宁德市高速公路养护工程有限公司</w:t>
      </w:r>
      <w:r>
        <w:rPr>
          <w:rFonts w:hint="eastAsia" w:ascii="宋体" w:hAnsi="宋体" w:cs="宋体"/>
          <w:szCs w:val="21"/>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rPr>
      </w:pPr>
      <w:r>
        <w:rPr>
          <w:rFonts w:hint="eastAsia" w:ascii="宋体" w:hAnsi="宋体" w:cs="宋体"/>
          <w:szCs w:val="21"/>
        </w:rPr>
        <w:t>7. 发包人承诺按合同约定的条件、时间和方式向承包人支付合同价款。</w:t>
      </w:r>
    </w:p>
    <w:p>
      <w:pPr>
        <w:spacing w:line="324" w:lineRule="auto"/>
        <w:ind w:firstLine="359" w:firstLineChars="171"/>
        <w:rPr>
          <w:rFonts w:ascii="宋体" w:hAnsi="宋体" w:cs="宋体"/>
          <w:szCs w:val="21"/>
        </w:rPr>
      </w:pPr>
      <w:r>
        <w:rPr>
          <w:rFonts w:hint="eastAsia" w:ascii="宋体" w:hAnsi="宋体" w:cs="宋体"/>
          <w:szCs w:val="21"/>
        </w:rPr>
        <w:t xml:space="preserve">8. </w:t>
      </w:r>
      <w:r>
        <w:rPr>
          <w:rFonts w:hint="eastAsia"/>
        </w:rPr>
        <w:t>本工程工期为。</w:t>
      </w:r>
    </w:p>
    <w:p>
      <w:pPr>
        <w:spacing w:line="324" w:lineRule="auto"/>
        <w:ind w:firstLine="359" w:firstLineChars="171"/>
        <w:rPr>
          <w:rFonts w:ascii="宋体" w:hAnsi="宋体" w:cs="宋体"/>
          <w:szCs w:val="21"/>
        </w:rPr>
      </w:pPr>
      <w:r>
        <w:rPr>
          <w:rFonts w:ascii="宋体" w:hAnsi="宋体" w:cs="宋体"/>
          <w:szCs w:val="21"/>
        </w:rPr>
        <w:t>9.</w:t>
      </w:r>
      <w:r>
        <w:rPr>
          <w:rFonts w:hint="eastAsia" w:ascii="宋体" w:hAnsi="宋体" w:cs="宋体"/>
          <w:szCs w:val="21"/>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rPr>
      </w:pPr>
      <w:r>
        <w:rPr>
          <w:rFonts w:hint="eastAsia" w:ascii="宋体" w:hAnsi="宋体" w:cs="宋体"/>
          <w:szCs w:val="21"/>
        </w:rPr>
        <w:t>10.承包人已审慎阅读发包人的授权书，对发包人的授权事项及范围没有异议。</w:t>
      </w:r>
    </w:p>
    <w:p>
      <w:pPr>
        <w:spacing w:line="324" w:lineRule="auto"/>
        <w:ind w:firstLine="359" w:firstLineChars="171"/>
        <w:rPr>
          <w:rFonts w:ascii="宋体" w:hAnsi="宋体" w:cs="宋体"/>
          <w:szCs w:val="21"/>
        </w:rPr>
      </w:pPr>
      <w:r>
        <w:rPr>
          <w:rFonts w:hint="eastAsia" w:ascii="宋体" w:hAnsi="宋体" w:cs="宋体"/>
          <w:szCs w:val="21"/>
        </w:rPr>
        <w:t>11. 本协议书一式</w:t>
      </w:r>
      <w:r>
        <w:rPr>
          <w:rFonts w:hint="eastAsia" w:ascii="宋体" w:hAnsi="宋体" w:cs="宋体"/>
          <w:szCs w:val="21"/>
          <w:u w:val="single"/>
        </w:rPr>
        <w:t xml:space="preserve"> 捌 </w:t>
      </w:r>
      <w:r>
        <w:rPr>
          <w:rFonts w:hint="eastAsia" w:ascii="宋体" w:hAnsi="宋体" w:cs="宋体"/>
          <w:szCs w:val="21"/>
        </w:rPr>
        <w:t>份，合同双方各执</w:t>
      </w:r>
      <w:r>
        <w:rPr>
          <w:rFonts w:hint="eastAsia" w:ascii="宋体" w:hAnsi="宋体" w:cs="宋体"/>
          <w:szCs w:val="21"/>
          <w:u w:val="single"/>
        </w:rPr>
        <w:t xml:space="preserve"> 肆 </w:t>
      </w:r>
      <w:r>
        <w:rPr>
          <w:rFonts w:hint="eastAsia" w:ascii="宋体" w:hAnsi="宋体" w:cs="宋体"/>
          <w:szCs w:val="21"/>
        </w:rPr>
        <w:t>份。</w:t>
      </w:r>
    </w:p>
    <w:p>
      <w:pPr>
        <w:spacing w:line="324" w:lineRule="auto"/>
        <w:ind w:firstLine="359" w:firstLineChars="171"/>
        <w:rPr>
          <w:rFonts w:ascii="宋体" w:hAnsi="宋体" w:cs="宋体"/>
          <w:szCs w:val="21"/>
        </w:rPr>
      </w:pPr>
      <w:r>
        <w:rPr>
          <w:rFonts w:hint="eastAsia" w:ascii="宋体" w:hAnsi="宋体" w:cs="宋体"/>
          <w:szCs w:val="21"/>
        </w:rPr>
        <w:t>12.合同未尽事宜，双方另行签订补充协议。补充协议是合同的组成部分，具有同等法律效应。</w:t>
      </w:r>
    </w:p>
    <w:p>
      <w:pPr>
        <w:spacing w:line="300" w:lineRule="auto"/>
        <w:rPr>
          <w:rFonts w:ascii="宋体" w:hAnsi="宋体" w:cs="宋体"/>
          <w:szCs w:val="21"/>
        </w:rPr>
      </w:pPr>
      <w:r>
        <w:rPr>
          <w:rFonts w:hint="eastAsia" w:ascii="宋体" w:hAnsi="宋体" w:cs="宋体"/>
          <w:szCs w:val="21"/>
        </w:rPr>
        <w:t>发包人：（盖单位章）                             承包人：（盖单位章）</w:t>
      </w:r>
    </w:p>
    <w:p>
      <w:pPr>
        <w:spacing w:line="300" w:lineRule="auto"/>
        <w:rPr>
          <w:rFonts w:ascii="宋体" w:hAnsi="宋体" w:cs="宋体"/>
          <w:szCs w:val="21"/>
        </w:rPr>
      </w:pPr>
      <w:r>
        <w:rPr>
          <w:rFonts w:hint="eastAsia" w:ascii="宋体" w:hAnsi="宋体" w:cs="宋体"/>
          <w:szCs w:val="21"/>
        </w:rPr>
        <w:t xml:space="preserve">法定代表人或其委托代理人：（签字或法人章）       法定代表人或其委托代理人：（签字或法人章）                    </w:t>
      </w:r>
    </w:p>
    <w:p>
      <w:pPr>
        <w:spacing w:line="300" w:lineRule="auto"/>
        <w:rPr>
          <w:rFonts w:ascii="宋体" w:hAnsi="宋体" w:cs="宋体"/>
          <w:szCs w:val="21"/>
        </w:rPr>
      </w:pPr>
      <w:r>
        <w:rPr>
          <w:rFonts w:hint="eastAsia" w:ascii="宋体" w:hAnsi="宋体" w:cs="宋体"/>
          <w:szCs w:val="21"/>
        </w:rPr>
        <w:t>合同签订地：                签订时间：    年   月   日</w:t>
      </w:r>
    </w:p>
    <w:p>
      <w:pPr>
        <w:pStyle w:val="32"/>
        <w:spacing w:line="500" w:lineRule="exact"/>
        <w:jc w:val="center"/>
        <w:rPr>
          <w:rFonts w:hint="eastAsia" w:ascii="宋体" w:hAnsi="宋体" w:cs="Times New Roman"/>
          <w:sz w:val="44"/>
          <w:szCs w:val="44"/>
        </w:rPr>
        <w:sectPr>
          <w:pgSz w:w="11906" w:h="16838"/>
          <w:pgMar w:top="1134" w:right="1134" w:bottom="1134" w:left="1134" w:header="851" w:footer="992" w:gutter="0"/>
          <w:cols w:space="720" w:num="1"/>
          <w:docGrid w:type="lines" w:linePitch="312" w:charSpace="0"/>
        </w:sectPr>
      </w:pPr>
    </w:p>
    <w:p>
      <w:pPr>
        <w:pStyle w:val="32"/>
        <w:spacing w:line="500" w:lineRule="exact"/>
        <w:jc w:val="center"/>
        <w:rPr>
          <w:rFonts w:ascii="黑体" w:hAnsi="黑体" w:eastAsia="黑体" w:cs="Times New Roman"/>
          <w:sz w:val="44"/>
          <w:szCs w:val="44"/>
        </w:rPr>
      </w:pPr>
      <w:r>
        <w:rPr>
          <w:rFonts w:hint="eastAsia" w:ascii="宋体" w:hAnsi="宋体" w:cs="Times New Roman"/>
          <w:sz w:val="44"/>
          <w:szCs w:val="44"/>
        </w:rPr>
        <w:t>B、</w:t>
      </w:r>
      <w:r>
        <w:rPr>
          <w:rFonts w:hint="eastAsia" w:ascii="黑体" w:hAnsi="黑体" w:eastAsia="黑体" w:cs="Times New Roman"/>
          <w:sz w:val="44"/>
          <w:szCs w:val="44"/>
        </w:rPr>
        <w:t>廉政合同书（格式）</w:t>
      </w:r>
    </w:p>
    <w:p>
      <w:pPr>
        <w:widowControl/>
        <w:spacing w:line="440" w:lineRule="exact"/>
        <w:ind w:firstLine="602"/>
        <w:rPr>
          <w:rFonts w:ascii="仿宋_GB2312" w:eastAsia="仿宋_GB2312"/>
          <w:kern w:val="0"/>
          <w:sz w:val="24"/>
          <w:u w:val="single"/>
        </w:rPr>
      </w:pPr>
      <w:r>
        <w:rPr>
          <w:rFonts w:hint="eastAsia" w:ascii="仿宋_GB2312" w:eastAsia="仿宋_GB2312"/>
          <w:kern w:val="0"/>
          <w:sz w:val="24"/>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以下简称“甲方”）与（以下简称“乙方”），特订立如下合同。</w:t>
      </w:r>
    </w:p>
    <w:p>
      <w:pPr>
        <w:widowControl/>
        <w:spacing w:line="440" w:lineRule="exact"/>
        <w:rPr>
          <w:rFonts w:ascii="仿宋_GB2312" w:eastAsia="仿宋_GB2312"/>
          <w:kern w:val="0"/>
          <w:sz w:val="24"/>
        </w:rPr>
      </w:pPr>
      <w:r>
        <w:rPr>
          <w:rFonts w:hint="eastAsia" w:ascii="仿宋_GB2312" w:eastAsia="仿宋_GB2312"/>
          <w:kern w:val="0"/>
          <w:sz w:val="24"/>
        </w:rPr>
        <w:t xml:space="preserve">    一、甲乙双方的权利和义务</w:t>
      </w:r>
    </w:p>
    <w:p>
      <w:pPr>
        <w:widowControl/>
        <w:spacing w:line="440" w:lineRule="exact"/>
        <w:rPr>
          <w:rFonts w:ascii="仿宋_GB2312" w:eastAsia="仿宋_GB2312"/>
          <w:kern w:val="0"/>
          <w:sz w:val="24"/>
          <w:u w:val="single"/>
        </w:rPr>
      </w:pPr>
      <w:r>
        <w:rPr>
          <w:rFonts w:hint="eastAsia" w:ascii="仿宋_GB2312" w:eastAsia="仿宋_GB2312"/>
          <w:kern w:val="0"/>
          <w:sz w:val="24"/>
        </w:rPr>
        <w:t xml:space="preserve">    1、严格遵守国家法律法规以及有关党风廉政建设的各项规定，严格执行的合同文件，自觉按合同办事。</w:t>
      </w:r>
    </w:p>
    <w:p>
      <w:pPr>
        <w:widowControl/>
        <w:spacing w:line="440" w:lineRule="exact"/>
        <w:ind w:firstLine="560"/>
        <w:rPr>
          <w:rFonts w:ascii="仿宋_GB2312" w:eastAsia="仿宋_GB2312"/>
          <w:kern w:val="0"/>
          <w:sz w:val="24"/>
        </w:rPr>
      </w:pPr>
      <w:r>
        <w:rPr>
          <w:rFonts w:hint="eastAsia" w:ascii="仿宋_GB2312" w:eastAsia="仿宋_GB2312"/>
          <w:kern w:val="0"/>
          <w:sz w:val="24"/>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rPr>
      </w:pPr>
      <w:r>
        <w:rPr>
          <w:rFonts w:hint="eastAsia" w:ascii="仿宋_GB2312" w:eastAsia="仿宋_GB2312"/>
          <w:kern w:val="0"/>
          <w:sz w:val="24"/>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rPr>
      </w:pPr>
      <w:r>
        <w:rPr>
          <w:rFonts w:hint="eastAsia" w:ascii="仿宋_GB2312" w:eastAsia="仿宋_GB2312"/>
          <w:kern w:val="0"/>
          <w:sz w:val="24"/>
        </w:rPr>
        <w:t>4、发现对方在业务活动中有违反廉政规定的行为，有及时提醒对方纠正的权利和义务。</w:t>
      </w:r>
    </w:p>
    <w:p>
      <w:pPr>
        <w:widowControl/>
        <w:spacing w:line="440" w:lineRule="exact"/>
        <w:rPr>
          <w:rFonts w:ascii="仿宋_GB2312" w:eastAsia="仿宋_GB2312"/>
          <w:kern w:val="0"/>
          <w:sz w:val="24"/>
        </w:rPr>
      </w:pPr>
      <w:r>
        <w:rPr>
          <w:rFonts w:hint="eastAsia" w:ascii="仿宋_GB2312" w:eastAsia="仿宋_GB2312"/>
          <w:kern w:val="0"/>
          <w:sz w:val="24"/>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rPr>
      </w:pPr>
      <w:r>
        <w:rPr>
          <w:rFonts w:hint="eastAsia" w:ascii="仿宋_GB2312" w:eastAsia="仿宋_GB2312"/>
          <w:kern w:val="0"/>
          <w:sz w:val="24"/>
        </w:rPr>
        <w:t xml:space="preserve">    二、甲方义务</w:t>
      </w:r>
    </w:p>
    <w:p>
      <w:pPr>
        <w:widowControl/>
        <w:spacing w:line="440" w:lineRule="exact"/>
        <w:ind w:firstLine="560"/>
        <w:rPr>
          <w:rFonts w:ascii="仿宋_GB2312" w:eastAsia="仿宋_GB2312"/>
          <w:kern w:val="0"/>
          <w:sz w:val="24"/>
        </w:rPr>
      </w:pPr>
      <w:r>
        <w:rPr>
          <w:rFonts w:hint="eastAsia" w:ascii="仿宋_GB2312" w:eastAsia="仿宋_GB2312"/>
          <w:kern w:val="0"/>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rPr>
      </w:pPr>
      <w:r>
        <w:rPr>
          <w:rFonts w:hint="eastAsia" w:ascii="仿宋_GB2312" w:eastAsia="仿宋_GB2312"/>
          <w:kern w:val="0"/>
          <w:sz w:val="24"/>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rPr>
      </w:pPr>
      <w:r>
        <w:rPr>
          <w:rFonts w:hint="eastAsia" w:ascii="仿宋_GB2312" w:eastAsia="仿宋_GB2312"/>
          <w:kern w:val="0"/>
          <w:sz w:val="24"/>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rPr>
      </w:pPr>
      <w:r>
        <w:rPr>
          <w:rFonts w:hint="eastAsia" w:ascii="仿宋_GB2312" w:eastAsia="仿宋_GB2312"/>
          <w:kern w:val="0"/>
          <w:sz w:val="24"/>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rPr>
      </w:pPr>
      <w:r>
        <w:rPr>
          <w:rFonts w:hint="eastAsia" w:ascii="仿宋_GB2312" w:eastAsia="仿宋_GB2312"/>
          <w:kern w:val="0"/>
          <w:sz w:val="24"/>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rPr>
      </w:pPr>
      <w:r>
        <w:rPr>
          <w:rFonts w:hint="eastAsia" w:ascii="仿宋_GB2312" w:eastAsia="仿宋_GB2312"/>
          <w:kern w:val="0"/>
          <w:sz w:val="24"/>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rPr>
      </w:pPr>
      <w:r>
        <w:rPr>
          <w:rFonts w:hint="eastAsia" w:ascii="仿宋_GB2312" w:eastAsia="仿宋_GB2312"/>
          <w:kern w:val="0"/>
          <w:sz w:val="24"/>
        </w:rPr>
        <w:t xml:space="preserve">    三、乙方义务</w:t>
      </w:r>
    </w:p>
    <w:p>
      <w:pPr>
        <w:widowControl/>
        <w:spacing w:line="440" w:lineRule="exact"/>
        <w:rPr>
          <w:rFonts w:ascii="仿宋_GB2312" w:eastAsia="仿宋_GB2312"/>
          <w:kern w:val="0"/>
          <w:sz w:val="24"/>
        </w:rPr>
      </w:pPr>
      <w:r>
        <w:rPr>
          <w:rFonts w:hint="eastAsia" w:ascii="仿宋_GB2312" w:eastAsia="仿宋_GB2312"/>
          <w:kern w:val="0"/>
          <w:sz w:val="24"/>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rPr>
      </w:pPr>
      <w:r>
        <w:rPr>
          <w:rFonts w:hint="eastAsia" w:ascii="仿宋_GB2312" w:eastAsia="仿宋_GB2312"/>
          <w:kern w:val="0"/>
          <w:sz w:val="24"/>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rPr>
      </w:pPr>
      <w:r>
        <w:rPr>
          <w:rFonts w:hint="eastAsia" w:ascii="仿宋_GB2312" w:eastAsia="仿宋_GB2312"/>
          <w:kern w:val="0"/>
          <w:sz w:val="24"/>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rPr>
      </w:pPr>
      <w:r>
        <w:rPr>
          <w:rFonts w:hint="eastAsia" w:ascii="仿宋_GB2312" w:eastAsia="仿宋_GB2312"/>
          <w:kern w:val="0"/>
          <w:sz w:val="24"/>
        </w:rPr>
        <w:t>4、乙方不得为甲方和甲方工作人员购置或提供通讯工具、交通工具和高档办公用品等。</w:t>
      </w:r>
    </w:p>
    <w:p>
      <w:pPr>
        <w:widowControl/>
        <w:spacing w:line="440" w:lineRule="exact"/>
        <w:ind w:firstLine="560"/>
        <w:rPr>
          <w:rFonts w:ascii="仿宋_GB2312" w:eastAsia="仿宋_GB2312"/>
          <w:kern w:val="0"/>
          <w:sz w:val="24"/>
        </w:rPr>
      </w:pPr>
      <w:r>
        <w:rPr>
          <w:rFonts w:hint="eastAsia" w:ascii="仿宋_GB2312" w:eastAsia="仿宋_GB2312"/>
          <w:kern w:val="0"/>
          <w:sz w:val="24"/>
        </w:rPr>
        <w:t>5、乙方不得为谋取私利擅自与甲方工作人员就有关工作问题进行私下商谈或者达成默契。</w:t>
      </w:r>
    </w:p>
    <w:p>
      <w:pPr>
        <w:widowControl/>
        <w:spacing w:line="440" w:lineRule="exact"/>
        <w:rPr>
          <w:rFonts w:eastAsia="仿宋_GB2312"/>
          <w:kern w:val="0"/>
          <w:sz w:val="24"/>
        </w:rPr>
      </w:pPr>
      <w:r>
        <w:rPr>
          <w:rFonts w:eastAsia="仿宋_GB2312"/>
          <w:kern w:val="0"/>
          <w:sz w:val="24"/>
        </w:rPr>
        <w:t xml:space="preserve">  四、甲乙双方如发现对方工作人员有违反上述条款者，应立即向甲方纪检监察部门举报，举报电话：</w:t>
      </w:r>
      <w:r>
        <w:rPr>
          <w:rFonts w:eastAsia="仿宋_GB2312"/>
          <w:kern w:val="0"/>
          <w:sz w:val="24"/>
          <w:u w:val="single"/>
        </w:rPr>
        <w:t>0591-38209821</w:t>
      </w:r>
      <w:r>
        <w:rPr>
          <w:rFonts w:eastAsia="仿宋_GB2312"/>
          <w:kern w:val="0"/>
          <w:sz w:val="24"/>
        </w:rPr>
        <w:t>，举报邮箱：</w:t>
      </w:r>
      <w:r>
        <w:fldChar w:fldCharType="begin"/>
      </w:r>
      <w:r>
        <w:instrText xml:space="preserve"> HYPERLINK "mailto:jw@fjgsyh.com" </w:instrText>
      </w:r>
      <w:r>
        <w:fldChar w:fldCharType="separate"/>
      </w:r>
      <w:r>
        <w:rPr>
          <w:rFonts w:eastAsia="仿宋_GB2312"/>
          <w:kern w:val="0"/>
          <w:sz w:val="24"/>
          <w:u w:val="single"/>
        </w:rPr>
        <w:t>jw@fjgsyh.com</w:t>
      </w:r>
      <w:r>
        <w:rPr>
          <w:rFonts w:eastAsia="仿宋_GB2312"/>
          <w:kern w:val="0"/>
          <w:sz w:val="24"/>
          <w:u w:val="single"/>
        </w:rPr>
        <w:fldChar w:fldCharType="end"/>
      </w:r>
      <w:r>
        <w:rPr>
          <w:rFonts w:eastAsia="仿宋_GB2312"/>
          <w:kern w:val="0"/>
          <w:sz w:val="24"/>
        </w:rPr>
        <w:t>。</w:t>
      </w:r>
    </w:p>
    <w:p>
      <w:pPr>
        <w:widowControl/>
        <w:spacing w:line="440" w:lineRule="exact"/>
        <w:ind w:firstLine="560"/>
        <w:rPr>
          <w:rFonts w:ascii="仿宋_GB2312" w:eastAsia="仿宋_GB2312"/>
          <w:kern w:val="0"/>
          <w:sz w:val="24"/>
        </w:rPr>
      </w:pPr>
      <w:r>
        <w:rPr>
          <w:rFonts w:hint="eastAsia" w:ascii="仿宋_GB2312" w:eastAsia="仿宋_GB2312"/>
          <w:kern w:val="0"/>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rPr>
      </w:pPr>
      <w:r>
        <w:rPr>
          <w:rFonts w:hint="eastAsia" w:ascii="仿宋_GB2312" w:eastAsia="仿宋_GB2312"/>
          <w:kern w:val="0"/>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rPr>
      </w:pPr>
      <w:r>
        <w:rPr>
          <w:rFonts w:hint="eastAsia" w:ascii="仿宋_GB2312" w:eastAsia="仿宋_GB2312"/>
          <w:kern w:val="0"/>
          <w:sz w:val="24"/>
        </w:rPr>
        <w:t>七、本合同作为的附件，与工程施工合同具有同等的法律效力，经合同双方签署立即生效。</w:t>
      </w:r>
    </w:p>
    <w:p>
      <w:pPr>
        <w:widowControl/>
        <w:spacing w:line="440" w:lineRule="exact"/>
        <w:ind w:firstLine="560"/>
        <w:rPr>
          <w:rFonts w:ascii="仿宋_GB2312" w:eastAsia="仿宋_GB2312"/>
          <w:kern w:val="0"/>
          <w:sz w:val="24"/>
        </w:rPr>
      </w:pPr>
      <w:r>
        <w:rPr>
          <w:rFonts w:hint="eastAsia" w:ascii="仿宋_GB2312" w:eastAsia="仿宋_GB2312"/>
          <w:kern w:val="0"/>
          <w:sz w:val="24"/>
        </w:rPr>
        <w:t>八、本合同有效期为甲乙双方签署之日起至该工程项目竣工验收后止。</w:t>
      </w:r>
    </w:p>
    <w:p>
      <w:pPr>
        <w:widowControl/>
        <w:spacing w:line="440" w:lineRule="exact"/>
        <w:ind w:firstLine="560"/>
        <w:rPr>
          <w:rFonts w:ascii="仿宋_GB2312" w:eastAsia="仿宋_GB2312"/>
          <w:kern w:val="0"/>
          <w:sz w:val="24"/>
        </w:rPr>
      </w:pPr>
      <w:r>
        <w:rPr>
          <w:rFonts w:hint="eastAsia" w:ascii="仿宋_GB2312" w:eastAsia="仿宋_GB2312"/>
          <w:kern w:val="0"/>
          <w:sz w:val="24"/>
        </w:rPr>
        <w:t>九、本合同执行情况的监督检查由甲乙双方或双方上级单位的纪检监察机关负责。</w:t>
      </w:r>
    </w:p>
    <w:p>
      <w:pPr>
        <w:widowControl/>
        <w:spacing w:line="360" w:lineRule="exact"/>
        <w:ind w:firstLine="560"/>
        <w:rPr>
          <w:rFonts w:ascii="仿宋_GB2312" w:eastAsia="仿宋_GB2312"/>
          <w:kern w:val="0"/>
          <w:sz w:val="24"/>
        </w:rPr>
      </w:pPr>
      <w:r>
        <w:rPr>
          <w:rFonts w:hint="eastAsia" w:ascii="仿宋_GB2312" w:eastAsia="仿宋_GB2312"/>
          <w:kern w:val="0"/>
          <w:sz w:val="24"/>
        </w:rPr>
        <w:t>十、本合同一式肆份，由甲乙双方各执一份，甲乙双方纪检监察部门各存一份备案。</w:t>
      </w:r>
    </w:p>
    <w:p>
      <w:pPr>
        <w:widowControl/>
        <w:spacing w:line="360" w:lineRule="exact"/>
        <w:ind w:firstLine="420"/>
        <w:rPr>
          <w:rFonts w:ascii="仿宋_GB2312" w:eastAsia="仿宋_GB2312"/>
          <w:kern w:val="0"/>
          <w:sz w:val="24"/>
        </w:rPr>
      </w:pPr>
    </w:p>
    <w:p>
      <w:pPr>
        <w:widowControl/>
        <w:spacing w:line="360" w:lineRule="exact"/>
        <w:rPr>
          <w:rFonts w:ascii="仿宋_GB2312" w:eastAsia="仿宋_GB2312"/>
          <w:kern w:val="0"/>
          <w:sz w:val="24"/>
          <w:u w:val="single"/>
        </w:rPr>
      </w:pPr>
      <w:r>
        <w:rPr>
          <w:rFonts w:hint="eastAsia" w:ascii="仿宋_GB2312" w:eastAsia="仿宋_GB2312"/>
          <w:kern w:val="0"/>
          <w:sz w:val="24"/>
        </w:rPr>
        <w:t>甲方： （盖单位章）                      乙方： （盖单位章）</w:t>
      </w:r>
    </w:p>
    <w:p>
      <w:pPr>
        <w:widowControl/>
        <w:spacing w:line="500" w:lineRule="atLeast"/>
        <w:rPr>
          <w:rFonts w:ascii="仿宋_GB2312" w:eastAsia="仿宋_GB2312"/>
          <w:kern w:val="0"/>
          <w:sz w:val="24"/>
        </w:rPr>
      </w:pPr>
    </w:p>
    <w:p>
      <w:pPr>
        <w:widowControl/>
        <w:spacing w:line="500" w:lineRule="atLeast"/>
        <w:rPr>
          <w:rFonts w:ascii="仿宋_GB2312" w:eastAsia="仿宋_GB2312"/>
          <w:kern w:val="0"/>
          <w:sz w:val="24"/>
        </w:rPr>
      </w:pPr>
      <w:r>
        <w:rPr>
          <w:rFonts w:hint="eastAsia" w:ascii="仿宋_GB2312" w:eastAsia="仿宋_GB2312"/>
          <w:kern w:val="0"/>
          <w:sz w:val="24"/>
        </w:rPr>
        <w:t>法定代表人或其委托代理人：</w:t>
      </w:r>
      <w:r>
        <w:rPr>
          <w:rFonts w:hint="eastAsia" w:ascii="宋体" w:hAnsi="宋体" w:cs="宋体"/>
          <w:szCs w:val="21"/>
        </w:rPr>
        <w:t>（签字或法人章）</w:t>
      </w:r>
      <w:r>
        <w:rPr>
          <w:rFonts w:hint="eastAsia" w:ascii="仿宋_GB2312" w:eastAsia="仿宋_GB2312"/>
          <w:kern w:val="0"/>
          <w:sz w:val="24"/>
        </w:rPr>
        <w:t xml:space="preserve">  法定代表人或其委托代理人：</w:t>
      </w:r>
      <w:r>
        <w:rPr>
          <w:rFonts w:hint="eastAsia" w:ascii="宋体" w:hAnsi="宋体" w:cs="宋体"/>
          <w:szCs w:val="21"/>
        </w:rPr>
        <w:t>（签字或法人章）</w:t>
      </w:r>
    </w:p>
    <w:p>
      <w:pPr>
        <w:widowControl/>
        <w:spacing w:line="500" w:lineRule="atLeast"/>
        <w:jc w:val="center"/>
        <w:rPr>
          <w:kern w:val="0"/>
          <w:sz w:val="24"/>
        </w:rPr>
      </w:pPr>
      <w:r>
        <w:rPr>
          <w:rFonts w:hint="eastAsia" w:ascii="仿宋_GB2312" w:eastAsia="仿宋_GB2312"/>
          <w:kern w:val="0"/>
          <w:sz w:val="24"/>
        </w:rPr>
        <w:t>签订时间：    年   月   日</w:t>
      </w:r>
    </w:p>
    <w:p>
      <w:pPr>
        <w:widowControl/>
        <w:spacing w:line="500" w:lineRule="exact"/>
        <w:ind w:firstLine="420"/>
        <w:jc w:val="center"/>
        <w:rPr>
          <w:rFonts w:ascii="宋体" w:hAnsi="宋体"/>
          <w:kern w:val="0"/>
          <w:sz w:val="44"/>
          <w:szCs w:val="44"/>
        </w:rPr>
      </w:pPr>
      <w:r>
        <w:rPr>
          <w:rFonts w:hint="eastAsia" w:ascii="宋体" w:hAnsi="宋体"/>
          <w:kern w:val="0"/>
          <w:sz w:val="24"/>
        </w:rPr>
        <w:br w:type="page"/>
      </w:r>
      <w:r>
        <w:rPr>
          <w:rFonts w:hint="eastAsia" w:ascii="宋体" w:hAnsi="宋体"/>
          <w:kern w:val="0"/>
          <w:sz w:val="44"/>
          <w:szCs w:val="44"/>
        </w:rPr>
        <w:t>C、</w:t>
      </w:r>
      <w:r>
        <w:rPr>
          <w:rFonts w:hint="eastAsia" w:ascii="宋体" w:hAnsi="宋体"/>
          <w:b/>
          <w:bCs/>
          <w:kern w:val="0"/>
          <w:sz w:val="44"/>
          <w:szCs w:val="44"/>
        </w:rPr>
        <w:t>安全生产合同（格式）</w:t>
      </w:r>
    </w:p>
    <w:p>
      <w:pPr>
        <w:widowControl/>
        <w:spacing w:line="360" w:lineRule="exact"/>
        <w:ind w:firstLine="420"/>
        <w:jc w:val="center"/>
        <w:rPr>
          <w:rFonts w:ascii="仿宋_GB2312" w:eastAsia="仿宋_GB2312"/>
          <w:kern w:val="0"/>
          <w:sz w:val="28"/>
          <w:szCs w:val="28"/>
        </w:rPr>
      </w:pPr>
    </w:p>
    <w:p>
      <w:pPr>
        <w:widowControl/>
        <w:spacing w:line="400" w:lineRule="exact"/>
        <w:ind w:firstLine="560"/>
        <w:rPr>
          <w:rFonts w:ascii="仿宋_GB2312" w:eastAsia="仿宋_GB2312"/>
          <w:kern w:val="0"/>
          <w:sz w:val="24"/>
        </w:rPr>
      </w:pPr>
      <w:r>
        <w:rPr>
          <w:rFonts w:hint="eastAsia" w:ascii="仿宋_GB2312" w:eastAsia="仿宋_GB2312"/>
          <w:kern w:val="0"/>
          <w:sz w:val="24"/>
        </w:rPr>
        <w:t>为在《工程》施工合同的实施过程中创造安全、高效的施工环境，切实搞好本项目的安全管理工作，本项目发包人</w:t>
      </w:r>
      <w:r>
        <w:rPr>
          <w:rFonts w:hint="eastAsia" w:ascii="仿宋_GB2312" w:eastAsia="仿宋_GB2312"/>
          <w:kern w:val="0"/>
          <w:sz w:val="24"/>
          <w:lang w:val="en-US" w:eastAsia="zh-CN"/>
        </w:rPr>
        <w:t>宁德市</w:t>
      </w:r>
      <w:r>
        <w:rPr>
          <w:rFonts w:hint="eastAsia" w:ascii="仿宋_GB2312" w:eastAsia="仿宋_GB2312"/>
          <w:kern w:val="0"/>
          <w:sz w:val="24"/>
        </w:rPr>
        <w:t>高速公路养护工程有限公司（以下简称“甲方”）与成交人（以下简称“乙方”）特此签订安全生产合同：</w:t>
      </w:r>
    </w:p>
    <w:p>
      <w:pPr>
        <w:widowControl/>
        <w:spacing w:line="400" w:lineRule="exact"/>
        <w:rPr>
          <w:rFonts w:ascii="仿宋_GB2312" w:eastAsia="仿宋_GB2312"/>
          <w:kern w:val="0"/>
          <w:sz w:val="24"/>
        </w:rPr>
      </w:pPr>
      <w:r>
        <w:rPr>
          <w:rFonts w:hint="eastAsia" w:ascii="仿宋_GB2312" w:eastAsia="仿宋_GB2312"/>
          <w:kern w:val="0"/>
          <w:sz w:val="24"/>
        </w:rPr>
        <w:t>一、甲方职责</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6.有权终止乙方施工中存在的不安全行为，要求乙方进行整改并处以违约金直至整改到位。</w:t>
      </w:r>
    </w:p>
    <w:p>
      <w:pPr>
        <w:widowControl/>
        <w:spacing w:line="400" w:lineRule="exact"/>
        <w:rPr>
          <w:rFonts w:ascii="仿宋_GB2312" w:eastAsia="仿宋_GB2312"/>
          <w:kern w:val="0"/>
          <w:sz w:val="24"/>
        </w:rPr>
      </w:pPr>
      <w:r>
        <w:rPr>
          <w:rFonts w:hint="eastAsia" w:ascii="仿宋_GB2312" w:eastAsia="仿宋_GB2312"/>
          <w:kern w:val="0"/>
          <w:sz w:val="24"/>
        </w:rPr>
        <w:t>二、乙方职责</w:t>
      </w:r>
    </w:p>
    <w:p>
      <w:pPr>
        <w:widowControl/>
        <w:spacing w:line="400" w:lineRule="exact"/>
        <w:ind w:firstLine="560"/>
        <w:rPr>
          <w:rFonts w:ascii="仿宋_GB2312" w:eastAsia="仿宋_GB2312"/>
          <w:kern w:val="0"/>
          <w:sz w:val="24"/>
        </w:rPr>
      </w:pPr>
      <w:r>
        <w:rPr>
          <w:rFonts w:hint="eastAsia" w:ascii="仿宋_GB2312" w:eastAsia="仿宋_GB2312"/>
          <w:kern w:val="0"/>
          <w:sz w:val="24"/>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rPr>
      </w:pPr>
      <w:r>
        <w:rPr>
          <w:rFonts w:hint="eastAsia" w:ascii="仿宋_GB2312" w:eastAsia="仿宋_GB2312"/>
          <w:kern w:val="0"/>
          <w:sz w:val="24"/>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rPr>
      </w:pPr>
      <w:r>
        <w:rPr>
          <w:rFonts w:hint="eastAsia" w:ascii="仿宋_GB2312" w:eastAsia="仿宋_GB2312"/>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rPr>
      </w:pPr>
      <w:r>
        <w:rPr>
          <w:rFonts w:hint="eastAsia" w:ascii="仿宋_GB2312" w:eastAsia="仿宋_GB2312"/>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rPr>
      </w:pPr>
      <w:r>
        <w:rPr>
          <w:rFonts w:hint="eastAsia" w:ascii="仿宋_GB2312" w:eastAsia="仿宋_GB2312"/>
          <w:kern w:val="0"/>
          <w:sz w:val="24"/>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rPr>
      </w:pPr>
      <w:r>
        <w:rPr>
          <w:rFonts w:hint="eastAsia" w:ascii="仿宋_GB2312" w:eastAsia="仿宋_GB2312"/>
          <w:kern w:val="0"/>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rPr>
      </w:pPr>
      <w:r>
        <w:rPr>
          <w:rFonts w:hint="eastAsia" w:ascii="仿宋_GB2312" w:eastAsia="仿宋_GB2312"/>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rPr>
      </w:pPr>
      <w:r>
        <w:rPr>
          <w:rFonts w:hint="eastAsia" w:ascii="仿宋_GB2312" w:eastAsia="仿宋_GB2312"/>
          <w:kern w:val="0"/>
          <w:sz w:val="24"/>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rPr>
      </w:pPr>
      <w:r>
        <w:rPr>
          <w:rFonts w:hint="eastAsia" w:ascii="仿宋_GB2312" w:eastAsia="仿宋_GB2312"/>
          <w:kern w:val="0"/>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12.乙方施工中因自身或合同外第三方原因发生的安全事故，由乙方负责处理。</w:t>
      </w:r>
    </w:p>
    <w:p>
      <w:pPr>
        <w:widowControl/>
        <w:spacing w:line="400" w:lineRule="exact"/>
        <w:ind w:firstLine="560"/>
        <w:rPr>
          <w:rFonts w:ascii="仿宋_GB2312" w:eastAsia="仿宋_GB2312"/>
          <w:kern w:val="0"/>
          <w:sz w:val="24"/>
        </w:rPr>
      </w:pPr>
      <w:r>
        <w:rPr>
          <w:rFonts w:hint="eastAsia" w:ascii="仿宋_GB2312" w:eastAsia="仿宋_GB2312"/>
          <w:kern w:val="0"/>
          <w:sz w:val="24"/>
        </w:rPr>
        <w:t>13.乙方必须按采购文件的要求足额为施工人员购买人生意外险。</w:t>
      </w:r>
    </w:p>
    <w:p>
      <w:pPr>
        <w:widowControl/>
        <w:spacing w:line="400" w:lineRule="exact"/>
        <w:rPr>
          <w:rFonts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本合同一式陆份，合同双方各执叁份。由双方法定代表人或其授权的代理人签署与加盖公章后生效，全部工程竣工验收后失效。</w:t>
      </w:r>
    </w:p>
    <w:p>
      <w:pPr>
        <w:widowControl/>
        <w:spacing w:line="360" w:lineRule="exact"/>
        <w:rPr>
          <w:rFonts w:ascii="仿宋_GB2312" w:eastAsia="仿宋_GB2312"/>
          <w:kern w:val="0"/>
          <w:sz w:val="24"/>
        </w:rPr>
      </w:pPr>
    </w:p>
    <w:p>
      <w:pPr>
        <w:pStyle w:val="2"/>
        <w:ind w:firstLine="480"/>
        <w:rPr>
          <w:rFonts w:ascii="仿宋_GB2312" w:eastAsia="仿宋_GB2312"/>
          <w:sz w:val="24"/>
        </w:rPr>
      </w:pPr>
    </w:p>
    <w:p>
      <w:pPr>
        <w:pStyle w:val="4"/>
      </w:pPr>
    </w:p>
    <w:p>
      <w:pPr>
        <w:widowControl/>
        <w:spacing w:line="360" w:lineRule="exact"/>
        <w:rPr>
          <w:rFonts w:ascii="仿宋_GB2312" w:eastAsia="仿宋_GB2312"/>
          <w:kern w:val="0"/>
          <w:sz w:val="24"/>
          <w:u w:val="single"/>
        </w:rPr>
      </w:pPr>
      <w:r>
        <w:rPr>
          <w:rFonts w:hint="eastAsia" w:ascii="仿宋_GB2312" w:eastAsia="仿宋_GB2312"/>
          <w:kern w:val="0"/>
          <w:sz w:val="24"/>
        </w:rPr>
        <w:t>甲方： （盖单位章）                      乙方： （盖单位章）</w:t>
      </w:r>
    </w:p>
    <w:p>
      <w:pPr>
        <w:widowControl/>
        <w:spacing w:line="500" w:lineRule="atLeast"/>
        <w:rPr>
          <w:rFonts w:ascii="仿宋_GB2312" w:eastAsia="仿宋_GB2312"/>
          <w:kern w:val="0"/>
          <w:sz w:val="24"/>
        </w:rPr>
      </w:pPr>
    </w:p>
    <w:p>
      <w:pPr>
        <w:widowControl/>
        <w:spacing w:line="500" w:lineRule="atLeast"/>
        <w:rPr>
          <w:rFonts w:ascii="仿宋_GB2312" w:eastAsia="仿宋_GB2312"/>
          <w:kern w:val="0"/>
          <w:sz w:val="24"/>
        </w:rPr>
      </w:pPr>
      <w:r>
        <w:rPr>
          <w:rFonts w:hint="eastAsia" w:ascii="仿宋_GB2312" w:eastAsia="仿宋_GB2312"/>
          <w:kern w:val="0"/>
          <w:sz w:val="24"/>
        </w:rPr>
        <w:t>法定代表人或其委托代理人：</w:t>
      </w:r>
      <w:r>
        <w:rPr>
          <w:rFonts w:hint="eastAsia" w:ascii="宋体" w:hAnsi="宋体" w:cs="宋体"/>
          <w:szCs w:val="21"/>
        </w:rPr>
        <w:t>（签字或法人章）</w:t>
      </w:r>
      <w:r>
        <w:rPr>
          <w:rFonts w:hint="eastAsia" w:ascii="仿宋_GB2312" w:eastAsia="仿宋_GB2312"/>
          <w:kern w:val="0"/>
          <w:sz w:val="24"/>
        </w:rPr>
        <w:t xml:space="preserve">  法定代表人或其委托代理人：</w:t>
      </w:r>
      <w:r>
        <w:rPr>
          <w:rFonts w:hint="eastAsia" w:ascii="宋体" w:hAnsi="宋体" w:cs="宋体"/>
          <w:szCs w:val="21"/>
        </w:rPr>
        <w:t>（签字或法人章）</w:t>
      </w:r>
    </w:p>
    <w:p>
      <w:pPr>
        <w:widowControl/>
        <w:spacing w:line="500" w:lineRule="atLeast"/>
        <w:jc w:val="center"/>
        <w:rPr>
          <w:kern w:val="0"/>
          <w:sz w:val="24"/>
        </w:rPr>
      </w:pPr>
      <w:r>
        <w:rPr>
          <w:rFonts w:hint="eastAsia" w:ascii="仿宋_GB2312" w:eastAsia="仿宋_GB2312"/>
          <w:kern w:val="0"/>
          <w:sz w:val="24"/>
        </w:rPr>
        <w:t>签订时间：    年   月   日</w:t>
      </w:r>
    </w:p>
    <w:p>
      <w:pPr>
        <w:pStyle w:val="2"/>
        <w:ind w:firstLine="880"/>
        <w:rPr>
          <w:rFonts w:ascii="仿宋_GB2312" w:hAnsi="宋体" w:eastAsia="仿宋_GB2312"/>
          <w:b/>
          <w:sz w:val="44"/>
          <w:szCs w:val="44"/>
        </w:rPr>
      </w:pPr>
    </w:p>
    <w:p>
      <w:pPr>
        <w:adjustRightInd w:val="0"/>
        <w:spacing w:line="300" w:lineRule="auto"/>
        <w:ind w:firstLine="420"/>
        <w:jc w:val="center"/>
        <w:rPr>
          <w:rFonts w:ascii="仿宋_GB2312" w:hAnsi="宋体" w:eastAsia="仿宋_GB2312" w:cs="宋体"/>
          <w:b/>
          <w:kern w:val="0"/>
          <w:sz w:val="36"/>
          <w:szCs w:val="36"/>
        </w:rPr>
      </w:pPr>
    </w:p>
    <w:p>
      <w:pPr>
        <w:pStyle w:val="2"/>
        <w:ind w:firstLine="720"/>
        <w:rPr>
          <w:rFonts w:ascii="仿宋_GB2312" w:hAnsi="宋体" w:eastAsia="仿宋_GB2312" w:cs="宋体"/>
          <w:b/>
          <w:sz w:val="36"/>
          <w:szCs w:val="36"/>
        </w:rPr>
      </w:pPr>
    </w:p>
    <w:p>
      <w:pPr>
        <w:pStyle w:val="4"/>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rPr>
        <w:t>图纸</w:t>
      </w:r>
    </w:p>
    <w:p>
      <w:pPr>
        <w:pStyle w:val="2"/>
        <w:ind w:firstLine="720"/>
        <w:rPr>
          <w:rFonts w:ascii="仿宋_GB2312" w:hAnsi="宋体" w:eastAsia="仿宋_GB2312" w:cs="宋体"/>
          <w:b/>
          <w:sz w:val="36"/>
          <w:szCs w:val="36"/>
        </w:rPr>
      </w:pPr>
      <w:r>
        <w:rPr>
          <w:rFonts w:hint="eastAsia" w:ascii="仿宋_GB2312" w:hAnsi="宋体" w:eastAsia="仿宋_GB2312" w:cs="宋体"/>
          <w:b/>
          <w:sz w:val="36"/>
          <w:szCs w:val="36"/>
        </w:rPr>
        <w:t>详见另册</w:t>
      </w: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rPr>
        <w:t>最高控制价工程量清单</w:t>
      </w:r>
    </w:p>
    <w:p>
      <w:pPr>
        <w:rPr>
          <w:rFonts w:ascii="宋体" w:hAnsi="宋体" w:cs="Arial"/>
          <w:b/>
          <w:bCs/>
          <w:kern w:val="0"/>
          <w:sz w:val="36"/>
          <w:szCs w:val="36"/>
        </w:rPr>
      </w:pPr>
    </w:p>
    <w:tbl>
      <w:tblPr>
        <w:tblStyle w:val="16"/>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3244"/>
        <w:gridCol w:w="1078"/>
        <w:gridCol w:w="1078"/>
        <w:gridCol w:w="1123"/>
        <w:gridCol w:w="1378"/>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桥梁提升改造工程（桥梁喷涂）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295412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桥梁提升改造工程（桥梁喷涂）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196650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“下党元素”主题水泥浮雕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294120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水泥浮雕背景部分（艺术彩绘）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"畲族文化"主题水泥浮雕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118560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水泥浮雕背景部分（艺术彩绘）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184250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寿宁收费站（棚）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收费棚侧壁浅蓝色装饰涂料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65.45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41234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收费棚顶“蓝色白云”艺术喷绘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87141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清除白色氟碳漆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寿宁收费棚水泥浮雕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133620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红色格栅板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山形图案挂板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494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红色五角星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“下党”牌匾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380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“寿宁”黄字红边铭牌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22800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安全布控费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ind w:firstLine="400"/>
      </w:pPr>
    </w:p>
    <w:p>
      <w:pPr>
        <w:pStyle w:val="4"/>
      </w:pPr>
    </w:p>
    <w:p>
      <w:pPr>
        <w:pStyle w:val="4"/>
      </w:pPr>
    </w:p>
    <w:p>
      <w:pPr>
        <w:pStyle w:val="4"/>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numPr>
          <w:ilvl w:val="0"/>
          <w:numId w:val="9"/>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9"/>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exact"/>
        <w:rPr>
          <w:rFonts w:ascii="仿宋_GB2312" w:eastAsia="仿宋_GB2312"/>
          <w:b/>
          <w:sz w:val="48"/>
          <w:szCs w:val="48"/>
        </w:rPr>
      </w:pPr>
    </w:p>
    <w:p>
      <w:pPr>
        <w:pStyle w:val="2"/>
        <w:rPr>
          <w:rFonts w:ascii="仿宋_GB2312" w:eastAsia="仿宋_GB2312"/>
          <w:b/>
          <w:sz w:val="48"/>
          <w:szCs w:val="48"/>
        </w:rPr>
      </w:pPr>
    </w:p>
    <w:p>
      <w:pPr>
        <w:pStyle w:val="4"/>
      </w:pPr>
    </w:p>
    <w:p>
      <w:pPr>
        <w:pStyle w:val="4"/>
      </w:pPr>
    </w:p>
    <w:p>
      <w:pPr>
        <w:pStyle w:val="4"/>
      </w:pPr>
    </w:p>
    <w:p>
      <w:pPr>
        <w:pStyle w:val="4"/>
      </w:pPr>
    </w:p>
    <w:p>
      <w:pPr>
        <w:pStyle w:val="4"/>
        <w:ind w:left="0" w:leftChars="0" w:firstLine="0" w:firstLineChars="0"/>
      </w:pPr>
    </w:p>
    <w:p>
      <w:pPr>
        <w:pStyle w:val="2"/>
        <w:ind w:firstLine="960"/>
        <w:rPr>
          <w:rFonts w:ascii="仿宋_GB2312" w:eastAsia="仿宋_GB2312"/>
          <w:b/>
          <w:sz w:val="48"/>
          <w:szCs w:val="48"/>
        </w:rPr>
      </w:pPr>
    </w:p>
    <w:p>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hint="eastAsia" w:ascii="仿宋_GB2312" w:eastAsia="仿宋_GB2312"/>
          <w:b/>
          <w:sz w:val="48"/>
          <w:szCs w:val="48"/>
        </w:rPr>
        <w:t>七、报价文件格式</w:t>
      </w: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2"/>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rPr>
      </w:pPr>
    </w:p>
    <w:p>
      <w:pPr>
        <w:pStyle w:val="2"/>
        <w:ind w:left="0" w:leftChars="0" w:firstLine="0" w:firstLineChars="0"/>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1.2授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日期：年月日</w:t>
      </w:r>
    </w:p>
    <w:p>
      <w:pPr>
        <w:pStyle w:val="7"/>
        <w:spacing w:line="600" w:lineRule="exact"/>
        <w:ind w:firstLine="0"/>
        <w:jc w:val="left"/>
        <w:rPr>
          <w:b/>
          <w:bCs/>
        </w:rPr>
      </w:pPr>
      <w:r>
        <w:rPr>
          <w:rFonts w:hint="eastAsia"/>
          <w:b/>
          <w:bCs/>
        </w:rPr>
        <w:t>注：</w:t>
      </w:r>
    </w:p>
    <w:p>
      <w:pPr>
        <w:pStyle w:val="7"/>
        <w:numPr>
          <w:ilvl w:val="0"/>
          <w:numId w:val="10"/>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7"/>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pStyle w:val="2"/>
        <w:ind w:firstLine="400"/>
      </w:pP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采购人名称：宁德市高速公路养护工程有限公司</w:t>
      </w: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采购人地址：宁德高速公路管理分公司指定开标地点（宁德市蕉城区万安西路22号经开公司1楼会议室</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Cs/>
          <w:sz w:val="48"/>
          <w:szCs w:val="48"/>
        </w:rPr>
      </w:pPr>
      <w:r>
        <w:rPr>
          <w:rFonts w:hint="eastAsia" w:ascii="仿宋_GB2312" w:hAnsi="仿宋_GB2312" w:eastAsia="仿宋_GB2312" w:cs="仿宋_GB2312"/>
          <w:b/>
          <w:bCs/>
          <w:sz w:val="36"/>
          <w:szCs w:val="36"/>
        </w:rPr>
        <w:t>合同包：</w:t>
      </w:r>
      <w:r>
        <w:rPr>
          <w:rFonts w:hint="eastAsia" w:ascii="仿宋_GB2312" w:hAnsi="仿宋_GB2312" w:eastAsia="仿宋_GB2312" w:cs="仿宋_GB2312"/>
          <w:b/>
          <w:bCs/>
          <w:sz w:val="36"/>
          <w:szCs w:val="36"/>
          <w:u w:val="single"/>
        </w:rPr>
        <w:t>1</w:t>
      </w:r>
    </w:p>
    <w:p>
      <w:pPr>
        <w:jc w:val="center"/>
        <w:rPr>
          <w:rFonts w:ascii="仿宋_GB2312" w:hAnsi="仿宋_GB2312" w:eastAsia="仿宋_GB2312" w:cs="仿宋_GB2312"/>
          <w:bCs/>
          <w:sz w:val="30"/>
          <w:szCs w:val="30"/>
          <w:u w:val="single"/>
        </w:rPr>
      </w:pPr>
    </w:p>
    <w:p>
      <w:pPr>
        <w:jc w:val="center"/>
        <w:rPr>
          <w:rFonts w:ascii="仿宋_GB2312" w:hAnsi="仿宋_GB2312" w:eastAsia="仿宋_GB2312" w:cs="仿宋_GB2312"/>
          <w:bCs/>
          <w:sz w:val="30"/>
          <w:szCs w:val="30"/>
          <w:u w:val="single"/>
        </w:rPr>
      </w:pPr>
    </w:p>
    <w:p>
      <w:pPr>
        <w:pStyle w:val="2"/>
        <w:ind w:left="0" w:leftChars="0" w:firstLine="0" w:firstLineChars="0"/>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2"/>
        <w:ind w:left="0" w:leftChars="0" w:firstLine="0" w:firstLineChars="0"/>
      </w:pPr>
    </w:p>
    <w:p>
      <w:pPr>
        <w:spacing w:line="500" w:lineRule="exact"/>
        <w:ind w:firstLine="560" w:firstLineChars="200"/>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（报价文件格式）</w:t>
      </w:r>
    </w:p>
    <w:p>
      <w:pPr>
        <w:spacing w:line="500" w:lineRule="exact"/>
        <w:jc w:val="left"/>
        <w:outlineLvl w:val="1"/>
        <w:rPr>
          <w:rFonts w:ascii="仿宋_GB2312" w:hAnsi="仿宋_GB2312" w:eastAsia="仿宋_GB2312" w:cs="仿宋_GB2312"/>
          <w:sz w:val="28"/>
          <w:szCs w:val="28"/>
        </w:rPr>
      </w:pPr>
    </w:p>
    <w:p>
      <w:pPr>
        <w:pStyle w:val="9"/>
      </w:pPr>
    </w:p>
    <w:p>
      <w:pPr>
        <w:pStyle w:val="9"/>
        <w:jc w:val="center"/>
        <w:rPr>
          <w:rFonts w:ascii="仿宋_GB2312" w:hAnsi="宋体" w:eastAsia="仿宋_GB2312"/>
          <w:sz w:val="44"/>
          <w:szCs w:val="44"/>
          <w:u w:val="single"/>
        </w:rPr>
      </w:pPr>
      <w:r>
        <w:rPr>
          <w:rFonts w:hint="eastAsia" w:ascii="仿宋_GB2312" w:hAnsi="宋体" w:eastAsia="仿宋_GB2312"/>
          <w:sz w:val="44"/>
          <w:szCs w:val="44"/>
          <w:u w:val="single"/>
          <w:lang w:val="en-US" w:eastAsia="zh-CN"/>
        </w:rPr>
        <w:t>福建省高速公路服务乡村振兴典型示范路提升改造工程——山区致富路（彩绘、浮雕部分)</w:t>
      </w:r>
      <w:r>
        <w:rPr>
          <w:rFonts w:hint="eastAsia" w:ascii="仿宋_GB2312" w:hAnsi="宋体" w:eastAsia="仿宋_GB2312"/>
          <w:sz w:val="44"/>
          <w:szCs w:val="44"/>
          <w:u w:val="single"/>
        </w:rPr>
        <w:t>施工协作队伍选择</w:t>
      </w:r>
    </w:p>
    <w:p>
      <w:pPr>
        <w:pStyle w:val="9"/>
      </w:pPr>
    </w:p>
    <w:p>
      <w:pPr>
        <w:pStyle w:val="9"/>
      </w:pPr>
    </w:p>
    <w:p>
      <w:pPr>
        <w:pStyle w:val="9"/>
      </w:pPr>
    </w:p>
    <w:p>
      <w:pPr>
        <w:pStyle w:val="9"/>
        <w:ind w:firstLine="4176" w:firstLineChars="800"/>
        <w:rPr>
          <w:rFonts w:ascii="仿宋_GB2312" w:hAnsi="宋体" w:eastAsia="仿宋_GB2312"/>
          <w:b/>
          <w:sz w:val="52"/>
          <w:szCs w:val="52"/>
          <w:u w:val="single"/>
        </w:rPr>
      </w:pPr>
    </w:p>
    <w:p>
      <w:pPr>
        <w:pStyle w:val="31"/>
        <w:spacing w:line="264" w:lineRule="auto"/>
        <w:rPr>
          <w:rFonts w:ascii="仿宋_GB2312" w:hAnsi="Times New Roman" w:eastAsia="仿宋_GB2312"/>
          <w:sz w:val="36"/>
        </w:rPr>
      </w:pPr>
    </w:p>
    <w:p>
      <w:pPr>
        <w:pStyle w:val="9"/>
      </w:pPr>
    </w:p>
    <w:p>
      <w:pPr>
        <w:pStyle w:val="31"/>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1"/>
        <w:spacing w:line="264" w:lineRule="auto"/>
        <w:rPr>
          <w:rFonts w:ascii="仿宋_GB2312" w:hAnsi="Times New Roman" w:eastAsia="仿宋_GB2312"/>
          <w:sz w:val="36"/>
        </w:rPr>
      </w:pPr>
    </w:p>
    <w:p>
      <w:pPr>
        <w:pStyle w:val="9"/>
      </w:pPr>
    </w:p>
    <w:p>
      <w:pPr>
        <w:pStyle w:val="9"/>
      </w:pPr>
    </w:p>
    <w:p>
      <w:pPr>
        <w:pStyle w:val="31"/>
        <w:spacing w:line="264" w:lineRule="auto"/>
        <w:rPr>
          <w:rFonts w:ascii="仿宋_GB2312" w:hAnsi="Times New Roman" w:eastAsia="仿宋_GB2312"/>
          <w:sz w:val="36"/>
        </w:rPr>
      </w:pPr>
    </w:p>
    <w:p>
      <w:pPr>
        <w:pStyle w:val="31"/>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ascii="Times New Roman" w:hAnsi="仿宋" w:eastAsia="仿宋"/>
          <w:b/>
          <w:sz w:val="28"/>
          <w:szCs w:val="28"/>
          <w:u w:val="single"/>
        </w:rPr>
        <w:t>（盖单位公章）</w:t>
      </w:r>
    </w:p>
    <w:p>
      <w:pPr>
        <w:pStyle w:val="31"/>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ascii="Times New Roman" w:hAnsi="仿宋" w:eastAsia="仿宋"/>
          <w:b/>
          <w:sz w:val="28"/>
          <w:szCs w:val="28"/>
          <w:u w:val="single"/>
        </w:rPr>
        <w:t>（签字）</w:t>
      </w:r>
    </w:p>
    <w:p>
      <w:pPr>
        <w:pStyle w:val="31"/>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31"/>
        <w:spacing w:line="700" w:lineRule="exact"/>
        <w:ind w:left="629"/>
        <w:jc w:val="center"/>
        <w:rPr>
          <w:rFonts w:ascii="仿宋_GB2312" w:eastAsia="仿宋_GB2312"/>
          <w:b/>
          <w:sz w:val="44"/>
          <w:szCs w:val="44"/>
        </w:rPr>
      </w:pPr>
      <w:r>
        <w:rPr>
          <w:rFonts w:hint="eastAsia" w:ascii="仿宋_GB2312" w:hAnsi="宋体" w:eastAsia="仿宋_GB2312"/>
          <w:sz w:val="30"/>
        </w:rPr>
        <w:br w:type="page"/>
      </w:r>
      <w:r>
        <w:rPr>
          <w:rFonts w:hint="eastAsia" w:ascii="仿宋_GB2312" w:eastAsia="仿宋_GB2312"/>
          <w:b/>
          <w:sz w:val="44"/>
          <w:szCs w:val="44"/>
        </w:rPr>
        <w:t>目　　录</w:t>
      </w:r>
    </w:p>
    <w:p>
      <w:pPr>
        <w:pStyle w:val="9"/>
        <w:spacing w:line="900" w:lineRule="exact"/>
        <w:rPr>
          <w:rFonts w:ascii="仿宋_GB2312" w:eastAsia="仿宋_GB2312"/>
          <w:sz w:val="32"/>
          <w:szCs w:val="32"/>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4、项目负责人证明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、业绩证明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、其他资料</w:t>
      </w:r>
    </w:p>
    <w:p>
      <w:pPr>
        <w:spacing w:line="900" w:lineRule="exact"/>
        <w:ind w:firstLine="640" w:firstLineChars="200"/>
        <w:rPr>
          <w:rFonts w:ascii="仿宋_GB2312" w:hAnsi="宋体" w:eastAsia="仿宋_GB2312"/>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pStyle w:val="2"/>
        <w:ind w:firstLine="640"/>
        <w:rPr>
          <w:rFonts w:ascii="仿宋_GB2312" w:hAnsi="宋体" w:eastAsia="仿宋_GB2312"/>
          <w:b/>
          <w:sz w:val="32"/>
          <w:szCs w:val="32"/>
        </w:rPr>
      </w:pPr>
    </w:p>
    <w:p>
      <w:pPr>
        <w:pStyle w:val="4"/>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宁德市高速公路养护工程有限公司</w:t>
      </w:r>
      <w:r>
        <w:rPr>
          <w:rFonts w:hint="eastAsia" w:ascii="仿宋_GB2312" w:eastAsia="仿宋_GB2312"/>
          <w:sz w:val="24"/>
        </w:rPr>
        <w:t>：</w:t>
      </w:r>
    </w:p>
    <w:p>
      <w:pPr>
        <w:numPr>
          <w:ilvl w:val="0"/>
          <w:numId w:val="11"/>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根据已收到的</w:t>
      </w:r>
      <w:r>
        <w:rPr>
          <w:rFonts w:hint="eastAsia" w:ascii="仿宋_GB2312" w:eastAsia="仿宋_GB2312"/>
          <w:sz w:val="24"/>
          <w:u w:val="single"/>
          <w:lang w:val="en-US" w:eastAsia="zh-CN"/>
        </w:rPr>
        <w:t>福建省高速公路服务乡村振兴典型示范路提升改造工程——山区致富路（彩绘、浮雕部分)</w:t>
      </w:r>
      <w:r>
        <w:rPr>
          <w:rFonts w:hint="eastAsia" w:ascii="仿宋_GB2312" w:eastAsia="仿宋_GB2312"/>
          <w:sz w:val="24"/>
          <w:u w:val="single"/>
        </w:rPr>
        <w:t>施工协作队伍选择</w:t>
      </w:r>
      <w:r>
        <w:rPr>
          <w:rFonts w:hint="eastAsia" w:ascii="仿宋_GB2312" w:eastAsia="仿宋_GB2312"/>
          <w:sz w:val="24"/>
        </w:rPr>
        <w:t>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计划工期</w:t>
      </w:r>
      <w:r>
        <w:rPr>
          <w:rFonts w:hint="eastAsia" w:ascii="仿宋_GB2312" w:eastAsia="仿宋_GB2312"/>
          <w:sz w:val="24"/>
          <w:u w:val="single"/>
          <w:lang w:val="en-US" w:eastAsia="zh-CN"/>
        </w:rPr>
        <w:t>3</w:t>
      </w:r>
      <w:r>
        <w:rPr>
          <w:rFonts w:hint="eastAsia" w:ascii="仿宋_GB2312" w:eastAsia="仿宋_GB2312"/>
          <w:sz w:val="24"/>
          <w:u w:val="single"/>
        </w:rPr>
        <w:t>0个日历天内</w:t>
      </w:r>
      <w:r>
        <w:rPr>
          <w:rFonts w:hint="eastAsia" w:ascii="仿宋_GB2312" w:eastAsia="仿宋_GB2312"/>
          <w:sz w:val="24"/>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rPr>
      </w:pPr>
    </w:p>
    <w:p>
      <w:pPr>
        <w:pStyle w:val="7"/>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地址：</w:t>
      </w:r>
    </w:p>
    <w:p>
      <w:pPr>
        <w:pStyle w:val="7"/>
        <w:spacing w:line="500" w:lineRule="exact"/>
        <w:ind w:firstLineChars="175"/>
        <w:rPr>
          <w:rFonts w:ascii="仿宋_GB2312" w:eastAsia="仿宋_GB2312"/>
          <w:sz w:val="24"/>
          <w:szCs w:val="24"/>
        </w:rPr>
      </w:pPr>
      <w:r>
        <w:rPr>
          <w:rFonts w:hint="eastAsia" w:ascii="仿宋_GB2312" w:eastAsia="仿宋_GB2312"/>
          <w:sz w:val="24"/>
          <w:szCs w:val="24"/>
        </w:rPr>
        <w:t>联系电话：</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账号：</w:t>
      </w:r>
    </w:p>
    <w:p>
      <w:pPr>
        <w:pStyle w:val="7"/>
        <w:spacing w:line="500" w:lineRule="exact"/>
        <w:rPr>
          <w:rFonts w:ascii="仿宋_GB2312" w:eastAsia="仿宋_GB2312"/>
          <w:sz w:val="24"/>
          <w:szCs w:val="24"/>
        </w:rPr>
      </w:pPr>
      <w:r>
        <w:rPr>
          <w:rFonts w:hint="eastAsia" w:ascii="仿宋_GB2312" w:eastAsia="仿宋_GB2312"/>
          <w:sz w:val="24"/>
          <w:szCs w:val="24"/>
        </w:rPr>
        <w:t>日期：年月日</w:t>
      </w:r>
    </w:p>
    <w:p>
      <w:pPr>
        <w:pStyle w:val="7"/>
        <w:spacing w:line="500" w:lineRule="exact"/>
        <w:ind w:firstLine="0"/>
        <w:rPr>
          <w:rFonts w:ascii="仿宋_GB2312" w:eastAsia="仿宋_GB2312"/>
          <w:sz w:val="24"/>
          <w:szCs w:val="24"/>
        </w:rPr>
      </w:pPr>
    </w:p>
    <w:p>
      <w:pPr>
        <w:pStyle w:val="7"/>
        <w:spacing w:line="500" w:lineRule="exact"/>
        <w:ind w:firstLine="0"/>
        <w:rPr>
          <w:rFonts w:ascii="仿宋_GB2312" w:eastAsia="仿宋_GB2312"/>
          <w:sz w:val="24"/>
          <w:szCs w:val="24"/>
        </w:rPr>
      </w:pPr>
    </w:p>
    <w:p>
      <w:pPr>
        <w:tabs>
          <w:tab w:val="left" w:pos="0"/>
        </w:tabs>
        <w:outlineLvl w:val="0"/>
        <w:rPr>
          <w:rFonts w:ascii="仿宋_GB2312" w:hAnsi="宋体" w:eastAsia="仿宋_GB2312" w:cs="宋体"/>
          <w:b/>
          <w:kern w:val="0"/>
          <w:sz w:val="32"/>
          <w:szCs w:val="32"/>
        </w:rPr>
      </w:pPr>
    </w:p>
    <w:p>
      <w:pPr>
        <w:tabs>
          <w:tab w:val="left" w:pos="0"/>
        </w:tabs>
        <w:jc w:val="center"/>
        <w:outlineLvl w:val="0"/>
        <w:rPr>
          <w:rFonts w:ascii="仿宋_GB2312" w:hAnsi="宋体" w:eastAsia="仿宋_GB2312" w:cs="宋体"/>
          <w:b/>
          <w:kern w:val="0"/>
          <w:sz w:val="32"/>
          <w:szCs w:val="32"/>
        </w:rPr>
      </w:pPr>
      <w:r>
        <w:rPr>
          <w:rFonts w:hint="eastAsia" w:ascii="仿宋_GB2312" w:hAnsi="宋体" w:eastAsia="仿宋_GB2312" w:cs="宋体"/>
          <w:b/>
          <w:kern w:val="0"/>
          <w:sz w:val="32"/>
          <w:szCs w:val="32"/>
        </w:rPr>
        <w:t>2、工程量清单</w:t>
      </w:r>
    </w:p>
    <w:tbl>
      <w:tblPr>
        <w:tblStyle w:val="16"/>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3246"/>
        <w:gridCol w:w="1078"/>
        <w:gridCol w:w="1078"/>
        <w:gridCol w:w="1123"/>
        <w:gridCol w:w="1377"/>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单</w:t>
            </w:r>
            <w:r>
              <w:rPr>
                <w:rFonts w:hint="eastAsia" w:ascii="宋体" w:hAnsi="宋体" w:eastAsia="宋体" w:cs="宋体"/>
                <w:b/>
                <w:bCs/>
                <w:i w:val="0"/>
                <w:iCs w:val="0"/>
                <w:color w:val="000000"/>
                <w:kern w:val="0"/>
                <w:sz w:val="22"/>
                <w:szCs w:val="22"/>
                <w:u w:val="none"/>
                <w:lang w:val="en-US" w:eastAsia="zh-CN" w:bidi="ar"/>
              </w:rPr>
              <w:t>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桥梁提升改造工程（桥梁喷涂）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桥梁提升改造工程（桥梁喷涂）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“下党元素”主题水泥浮雕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水泥浮雕背景部分（艺术彩绘）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"畲族文化"主题水泥浮雕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水泥浮雕背景部分（艺术彩绘）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寿宁收费站（棚）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收费棚侧壁浅蓝色装饰涂料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收费棚顶“蓝色白云”艺术喷绘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清除白色氟碳漆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寿宁收费棚水泥浮雕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红色格栅板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山形图案挂板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红色五角星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“下党”牌匾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“寿宁”黄字红边铭牌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安全布控费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ind w:left="0" w:leftChars="0" w:firstLine="0" w:firstLineChars="0"/>
      </w:pPr>
    </w:p>
    <w:p>
      <w:pPr>
        <w:widowControl/>
        <w:textAlignment w:val="center"/>
        <w:rPr>
          <w:rFonts w:ascii="宋体" w:hAnsi="宋体" w:cs="Arial"/>
          <w:bCs/>
          <w:kern w:val="0"/>
          <w:sz w:val="24"/>
          <w:u w:val="single"/>
        </w:rPr>
      </w:pPr>
      <w:r>
        <w:rPr>
          <w:rFonts w:hint="eastAsia" w:ascii="宋体" w:hAnsi="宋体" w:cs="Arial"/>
          <w:bCs/>
          <w:kern w:val="0"/>
          <w:sz w:val="24"/>
        </w:rPr>
        <w:t>报价人单位公章：</w:t>
      </w:r>
    </w:p>
    <w:p>
      <w:pPr>
        <w:jc w:val="left"/>
        <w:rPr>
          <w:rFonts w:ascii="宋体" w:hAnsi="宋体" w:cs="Arial"/>
          <w:b/>
          <w:bCs/>
          <w:kern w:val="0"/>
          <w:sz w:val="36"/>
          <w:szCs w:val="36"/>
        </w:rPr>
      </w:pPr>
      <w:r>
        <w:rPr>
          <w:rFonts w:hint="eastAsia" w:ascii="宋体" w:hAnsi="宋体" w:cs="Arial"/>
          <w:bCs/>
          <w:kern w:val="0"/>
          <w:sz w:val="24"/>
        </w:rPr>
        <w:t>日期：年月日</w:t>
      </w:r>
    </w:p>
    <w:p>
      <w:pPr>
        <w:rPr>
          <w:b/>
          <w:bCs/>
          <w:sz w:val="28"/>
          <w:szCs w:val="28"/>
        </w:rPr>
      </w:pPr>
    </w:p>
    <w:p>
      <w:pPr>
        <w:rPr>
          <w:rFonts w:ascii="宋体" w:hAnsi="宋体" w:cs="Arial"/>
          <w:b/>
          <w:bCs/>
          <w:kern w:val="0"/>
          <w:sz w:val="36"/>
          <w:szCs w:val="36"/>
        </w:rPr>
      </w:pPr>
      <w:r>
        <w:rPr>
          <w:rFonts w:hint="eastAsia"/>
          <w:b/>
          <w:bCs/>
          <w:sz w:val="28"/>
          <w:szCs w:val="28"/>
        </w:rPr>
        <w:t>注：1.报价清单Excel格式须附U盘提供评审。</w:t>
      </w:r>
    </w:p>
    <w:p>
      <w:pPr>
        <w:jc w:val="center"/>
        <w:rPr>
          <w:rFonts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tabs>
          <w:tab w:val="left" w:pos="0"/>
          <w:tab w:val="left" w:pos="993"/>
          <w:tab w:val="left" w:pos="1134"/>
        </w:tabs>
        <w:snapToGrid w:val="0"/>
        <w:spacing w:line="400" w:lineRule="exact"/>
        <w:ind w:firstLine="480" w:firstLineChars="200"/>
        <w:jc w:val="left"/>
        <w:rPr>
          <w:sz w:val="24"/>
        </w:rPr>
      </w:pPr>
      <w:r>
        <w:rPr>
          <w:rFonts w:hint="eastAsia"/>
          <w:sz w:val="24"/>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rPr>
      </w:pPr>
      <w:r>
        <w:rPr>
          <w:rFonts w:hint="eastAsia"/>
          <w:sz w:val="24"/>
        </w:rPr>
        <w:t>2、本工程量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rPr>
      </w:pPr>
      <w:r>
        <w:rPr>
          <w:rFonts w:hint="eastAsia" w:ascii="仿宋_GB2312" w:hAnsi="宋体" w:eastAsia="仿宋_GB2312"/>
          <w:b/>
          <w:sz w:val="30"/>
          <w:szCs w:val="30"/>
        </w:rPr>
        <w:br w:type="page"/>
      </w:r>
      <w:r>
        <w:rPr>
          <w:rFonts w:hint="eastAsia" w:ascii="仿宋_GB2312" w:hAnsi="宋体" w:eastAsia="仿宋_GB2312"/>
          <w:b/>
          <w:sz w:val="30"/>
          <w:szCs w:val="30"/>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u w:val="single"/>
        </w:rPr>
        <w:t>（项目名称）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7"/>
        <w:spacing w:line="600" w:lineRule="exact"/>
        <w:ind w:firstLine="3840" w:firstLineChars="1600"/>
        <w:rPr>
          <w:rFonts w:ascii="仿宋_GB2312" w:eastAsia="仿宋_GB2312"/>
          <w:sz w:val="24"/>
          <w:szCs w:val="24"/>
        </w:rPr>
      </w:pPr>
      <w:r>
        <w:rPr>
          <w:rFonts w:hint="eastAsia" w:ascii="仿宋_GB2312" w:eastAsia="仿宋_GB2312"/>
          <w:sz w:val="24"/>
          <w:szCs w:val="24"/>
        </w:rPr>
        <w:t>联系方式：</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日期：年月日</w:t>
      </w:r>
    </w:p>
    <w:p>
      <w:pPr>
        <w:pStyle w:val="7"/>
        <w:spacing w:line="240" w:lineRule="auto"/>
        <w:ind w:firstLine="0"/>
        <w:jc w:val="left"/>
        <w:rPr>
          <w:b/>
          <w:bCs/>
        </w:rPr>
      </w:pPr>
      <w:r>
        <w:rPr>
          <w:rFonts w:hint="eastAsia"/>
          <w:b/>
          <w:bCs/>
        </w:rPr>
        <w:t>注：</w:t>
      </w:r>
    </w:p>
    <w:p>
      <w:pPr>
        <w:pStyle w:val="7"/>
        <w:spacing w:line="240" w:lineRule="auto"/>
        <w:ind w:firstLine="422" w:firstLineChars="200"/>
        <w:jc w:val="left"/>
        <w:rPr>
          <w:b/>
          <w:bCs/>
        </w:rPr>
      </w:pPr>
      <w:r>
        <w:rPr>
          <w:rFonts w:hint="eastAsia"/>
          <w:b/>
          <w:bCs/>
        </w:rPr>
        <w:t>1.法定代表人和委托代理人必须在授权书上亲笔签名，不得使用印章、签名章、复印件或其他电子制版签名；</w:t>
      </w:r>
    </w:p>
    <w:p>
      <w:pPr>
        <w:pStyle w:val="7"/>
        <w:spacing w:line="240" w:lineRule="auto"/>
        <w:ind w:firstLine="422" w:firstLineChars="200"/>
        <w:jc w:val="left"/>
      </w:pPr>
      <w:r>
        <w:rPr>
          <w:rFonts w:hint="eastAsia"/>
          <w:b/>
          <w:bCs/>
        </w:rPr>
        <w:t>2.授权书后均应附法定代表人和委托代理人身份证复印件（盖企业公章）。</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4、项目负责人证明</w:t>
      </w: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5、营业执照</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将营业执照（副本）复印件（加盖公章）作为证明</w:t>
      </w:r>
    </w:p>
    <w:p>
      <w:pPr>
        <w:pStyle w:val="7"/>
        <w:spacing w:line="600" w:lineRule="exact"/>
        <w:ind w:firstLine="0"/>
        <w:jc w:val="center"/>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pStyle w:val="7"/>
        <w:spacing w:line="700" w:lineRule="exact"/>
        <w:ind w:firstLine="0"/>
        <w:jc w:val="center"/>
        <w:outlineLvl w:val="1"/>
        <w:rPr>
          <w:rFonts w:ascii="仿宋_GB2312" w:eastAsia="仿宋_GB2312"/>
          <w:b/>
          <w:sz w:val="32"/>
          <w:szCs w:val="32"/>
        </w:rPr>
      </w:pPr>
    </w:p>
    <w:p>
      <w:pPr>
        <w:widowControl/>
        <w:spacing w:line="700" w:lineRule="exact"/>
        <w:ind w:firstLine="723" w:firstLineChars="200"/>
        <w:jc w:val="center"/>
        <w:textAlignment w:val="center"/>
        <w:outlineLvl w:val="1"/>
        <w:rPr>
          <w:rFonts w:ascii="仿宋_GB2312" w:eastAsia="仿宋_GB2312"/>
          <w:b/>
          <w:sz w:val="36"/>
          <w:szCs w:val="36"/>
        </w:rPr>
      </w:pPr>
    </w:p>
    <w:p>
      <w:pPr>
        <w:widowControl/>
        <w:spacing w:line="700" w:lineRule="exact"/>
        <w:ind w:firstLine="723" w:firstLineChars="200"/>
        <w:jc w:val="center"/>
        <w:textAlignment w:val="center"/>
        <w:outlineLvl w:val="1"/>
        <w:rPr>
          <w:rFonts w:ascii="仿宋_GB2312" w:eastAsia="仿宋_GB2312"/>
          <w:b/>
          <w:sz w:val="36"/>
          <w:szCs w:val="36"/>
        </w:rPr>
      </w:pPr>
    </w:p>
    <w:p>
      <w:pPr>
        <w:pStyle w:val="2"/>
        <w:ind w:firstLine="720"/>
        <w:rPr>
          <w:rFonts w:ascii="仿宋_GB2312" w:eastAsia="仿宋_GB2312"/>
          <w:b/>
          <w:sz w:val="36"/>
          <w:szCs w:val="36"/>
        </w:rPr>
      </w:pPr>
    </w:p>
    <w:p>
      <w:pPr>
        <w:pStyle w:val="7"/>
        <w:spacing w:line="700" w:lineRule="exact"/>
        <w:ind w:firstLine="0"/>
        <w:jc w:val="both"/>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lang w:val="en-US" w:eastAsia="zh-CN"/>
        </w:rPr>
        <w:t>6</w:t>
      </w:r>
      <w:r>
        <w:rPr>
          <w:rFonts w:hint="eastAsia" w:ascii="仿宋_GB2312" w:hAnsi="宋体" w:eastAsia="仿宋_GB2312"/>
          <w:b/>
          <w:sz w:val="32"/>
          <w:szCs w:val="32"/>
        </w:rPr>
        <w:t>、业绩证明</w:t>
      </w:r>
    </w:p>
    <w:tbl>
      <w:tblPr>
        <w:tblStyle w:val="16"/>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r>
              <w:rPr>
                <w:rFonts w:hint="eastAsia" w:ascii="宋体" w:cs="仿宋"/>
                <w:color w:val="000000"/>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000000"/>
          <w:sz w:val="28"/>
          <w:szCs w:val="28"/>
        </w:rPr>
      </w:pPr>
      <w:r>
        <w:rPr>
          <w:rFonts w:hint="eastAsia" w:ascii="仿宋" w:eastAsia="仿宋" w:cs="仿宋"/>
          <w:color w:val="000000"/>
          <w:sz w:val="28"/>
          <w:szCs w:val="28"/>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 w:eastAsia="仿宋" w:cs="仿宋"/>
          <w:color w:val="000000"/>
          <w:sz w:val="28"/>
          <w:szCs w:val="28"/>
        </w:rPr>
      </w:pPr>
      <w:r>
        <w:rPr>
          <w:rFonts w:hint="eastAsia" w:ascii="仿宋" w:eastAsia="仿宋" w:cs="仿宋"/>
          <w:color w:val="000000"/>
          <w:sz w:val="28"/>
          <w:szCs w:val="28"/>
        </w:rPr>
        <w:t>1、业绩是指近三年（2020.1.1至开标截止日期）近三年（2020.1.1至开标截止日期）完成的</w:t>
      </w:r>
      <w:r>
        <w:rPr>
          <w:rFonts w:hint="eastAsia" w:ascii="仿宋" w:eastAsia="仿宋" w:cs="仿宋"/>
          <w:color w:val="000000"/>
          <w:sz w:val="28"/>
          <w:szCs w:val="28"/>
          <w:lang w:val="en-US" w:eastAsia="zh-CN"/>
        </w:rPr>
        <w:t>彩绘或雕塑</w:t>
      </w:r>
      <w:r>
        <w:rPr>
          <w:rFonts w:hint="eastAsia" w:ascii="仿宋" w:eastAsia="仿宋" w:cs="仿宋"/>
          <w:color w:val="000000"/>
          <w:sz w:val="28"/>
          <w:szCs w:val="28"/>
        </w:rPr>
        <w:t>工程。</w:t>
      </w:r>
    </w:p>
    <w:p>
      <w:pPr>
        <w:pStyle w:val="7"/>
        <w:spacing w:line="600" w:lineRule="exact"/>
        <w:ind w:firstLine="560" w:firstLineChars="200"/>
        <w:rPr>
          <w:rFonts w:ascii="仿宋_GB2312" w:hAnsi="宋体" w:eastAsia="仿宋_GB2312"/>
          <w:b/>
          <w:sz w:val="32"/>
          <w:szCs w:val="32"/>
        </w:rPr>
      </w:pPr>
      <w:r>
        <w:rPr>
          <w:rFonts w:hint="eastAsia" w:ascii="仿宋" w:eastAsia="仿宋" w:cs="仿宋"/>
          <w:color w:val="000000"/>
          <w:sz w:val="28"/>
          <w:szCs w:val="28"/>
        </w:rPr>
        <w:t>2、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7"/>
        <w:spacing w:line="600" w:lineRule="exact"/>
        <w:ind w:firstLine="0"/>
        <w:rPr>
          <w:rFonts w:ascii="仿宋_GB2312" w:hAnsi="宋体" w:eastAsia="仿宋_GB2312"/>
          <w:b/>
          <w:sz w:val="32"/>
          <w:szCs w:val="32"/>
        </w:rPr>
      </w:pPr>
    </w:p>
    <w:p>
      <w:pPr>
        <w:pStyle w:val="7"/>
        <w:spacing w:line="600" w:lineRule="exact"/>
        <w:ind w:firstLine="0"/>
        <w:rPr>
          <w:rFonts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rPr>
        <w:t xml:space="preserve">  </w:t>
      </w:r>
      <w:r>
        <w:rPr>
          <w:rFonts w:hint="eastAsia" w:ascii="仿宋_GB2312" w:hAnsi="宋体" w:eastAsia="仿宋_GB2312"/>
          <w:b/>
          <w:sz w:val="32"/>
          <w:szCs w:val="32"/>
          <w:lang w:val="en-US" w:eastAsia="zh-CN"/>
        </w:rPr>
        <w:t>7</w:t>
      </w:r>
      <w:r>
        <w:rPr>
          <w:rFonts w:hint="eastAsia" w:ascii="仿宋_GB2312" w:hAnsi="宋体" w:eastAsia="仿宋_GB2312"/>
          <w:b/>
          <w:sz w:val="32"/>
          <w:szCs w:val="32"/>
        </w:rPr>
        <w:t>、其他资料</w:t>
      </w:r>
    </w:p>
    <w:p>
      <w:pPr>
        <w:pStyle w:val="7"/>
        <w:spacing w:line="700" w:lineRule="exact"/>
        <w:ind w:firstLine="643" w:firstLineChars="200"/>
        <w:rPr>
          <w:rFonts w:ascii="仿宋_GB2312" w:hAnsi="宋体" w:eastAsia="仿宋_GB2312"/>
          <w:b/>
          <w:sz w:val="32"/>
          <w:szCs w:val="32"/>
        </w:rPr>
      </w:pPr>
      <w:r>
        <w:rPr>
          <w:rFonts w:ascii="仿宋_GB2312" w:hAnsi="宋体" w:eastAsia="仿宋_GB2312"/>
          <w:b/>
          <w:sz w:val="32"/>
          <w:szCs w:val="32"/>
        </w:rPr>
        <w:t>信用中国查询记录截图或</w:t>
      </w:r>
      <w:r>
        <w:rPr>
          <w:rFonts w:hint="eastAsia" w:ascii="仿宋_GB2312" w:hAnsi="宋体" w:eastAsia="仿宋_GB2312"/>
          <w:b/>
          <w:sz w:val="32"/>
          <w:szCs w:val="32"/>
        </w:rPr>
        <w:t>复印件</w:t>
      </w:r>
      <w:r>
        <w:rPr>
          <w:rFonts w:ascii="仿宋_GB2312" w:hAnsi="宋体" w:eastAsia="仿宋_GB2312"/>
          <w:b/>
          <w:sz w:val="32"/>
          <w:szCs w:val="32"/>
        </w:rPr>
        <w:t>（加盖公章）</w:t>
      </w: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r>
        <w:rPr>
          <w:rFonts w:ascii="仿宋_GB2312" w:hAnsi="宋体" w:eastAsia="仿宋_GB2312"/>
          <w:b/>
          <w:sz w:val="32"/>
          <w:szCs w:val="32"/>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rPr>
      </w:pPr>
    </w:p>
    <w:p>
      <w:pPr>
        <w:pStyle w:val="6"/>
        <w:jc w:val="center"/>
        <w:rPr>
          <w:rFonts w:ascii="仿宋_GB2312" w:eastAsia="仿宋_GB2312"/>
          <w:sz w:val="48"/>
          <w:szCs w:val="48"/>
        </w:rPr>
      </w:pPr>
      <w:r>
        <w:rPr>
          <w:rFonts w:hint="eastAsia" w:ascii="仿宋_GB2312" w:eastAsia="仿宋_GB2312"/>
          <w:sz w:val="48"/>
          <w:szCs w:val="48"/>
        </w:rPr>
        <w:t>八、报价保证金退还申请书</w:t>
      </w:r>
    </w:p>
    <w:p>
      <w:pPr>
        <w:rPr>
          <w:rFonts w:ascii="仿宋_GB2312" w:eastAsia="仿宋_GB2312"/>
          <w:sz w:val="24"/>
        </w:rPr>
      </w:pPr>
      <w:r>
        <w:rPr>
          <w:rFonts w:hint="eastAsia" w:ascii="仿宋_GB2312" w:eastAsia="仿宋_GB2312"/>
          <w:sz w:val="24"/>
        </w:rPr>
        <w:t>宁德市高速公路养护工程有限公司：</w:t>
      </w:r>
    </w:p>
    <w:p>
      <w:pPr>
        <w:spacing w:line="480" w:lineRule="auto"/>
        <w:jc w:val="left"/>
        <w:rPr>
          <w:rFonts w:ascii="仿宋_GB2312" w:eastAsia="仿宋_GB2312"/>
          <w:sz w:val="24"/>
        </w:rPr>
      </w:pPr>
      <w:r>
        <w:rPr>
          <w:rFonts w:hint="eastAsia" w:ascii="仿宋_GB2312" w:eastAsia="仿宋_GB2312"/>
          <w:sz w:val="24"/>
        </w:rPr>
        <w:t xml:space="preserve">    我方于</w:t>
      </w:r>
      <w:r>
        <w:rPr>
          <w:rFonts w:hint="eastAsia" w:ascii="仿宋_GB2312" w:eastAsia="仿宋_GB2312"/>
          <w:sz w:val="24"/>
          <w:u w:val="single"/>
        </w:rPr>
        <w:t>2023</w:t>
      </w:r>
      <w:r>
        <w:rPr>
          <w:rFonts w:hint="eastAsia" w:ascii="仿宋_GB2312" w:eastAsia="仿宋_GB2312"/>
          <w:sz w:val="24"/>
        </w:rPr>
        <w:t>年月日参加</w:t>
      </w:r>
      <w:r>
        <w:rPr>
          <w:rFonts w:hint="eastAsia" w:ascii="仿宋_GB2312" w:eastAsia="仿宋_GB2312"/>
          <w:sz w:val="24"/>
          <w:u w:val="single"/>
        </w:rPr>
        <w:t xml:space="preserve">       （项目名称）</w:t>
      </w:r>
      <w:r>
        <w:rPr>
          <w:rFonts w:hint="eastAsia" w:ascii="仿宋_GB2312" w:eastAsia="仿宋_GB2312"/>
          <w:sz w:val="24"/>
        </w:rPr>
        <w:t>公开竞价采购报价，交纳报价保证金人民币（¥元）。如符合退回报价保证金，请将该项目报价保证金退至以下帐号。</w:t>
      </w:r>
    </w:p>
    <w:p>
      <w:pPr>
        <w:ind w:firstLine="480" w:firstLineChars="200"/>
        <w:rPr>
          <w:rFonts w:ascii="仿宋_GB2312" w:eastAsia="仿宋_GB2312"/>
          <w:sz w:val="24"/>
        </w:rPr>
      </w:pPr>
      <w:r>
        <w:rPr>
          <w:rFonts w:hint="eastAsia" w:ascii="仿宋_GB2312" w:eastAsia="仿宋_GB2312"/>
          <w:sz w:val="24"/>
        </w:rPr>
        <w:t>请予办理。</w:t>
      </w:r>
    </w:p>
    <w:p>
      <w:pPr>
        <w:ind w:firstLine="480" w:firstLineChars="200"/>
        <w:rPr>
          <w:rFonts w:ascii="仿宋_GB2312" w:eastAsia="仿宋_GB2312"/>
          <w:sz w:val="24"/>
        </w:rPr>
      </w:pPr>
      <w:r>
        <w:rPr>
          <w:rFonts w:hint="eastAsia" w:ascii="仿宋_GB2312" w:eastAsia="仿宋_GB2312"/>
          <w:sz w:val="24"/>
        </w:rPr>
        <w:t>附：报价保证金退还收款收据（盖企业公章）原件</w:t>
      </w:r>
    </w:p>
    <w:p>
      <w:pPr>
        <w:ind w:firstLine="480" w:firstLineChars="200"/>
        <w:rPr>
          <w:rFonts w:ascii="仿宋_GB2312" w:eastAsia="仿宋_GB2312"/>
          <w:sz w:val="24"/>
        </w:rPr>
      </w:pPr>
      <w:r>
        <w:rPr>
          <w:rFonts w:hint="eastAsia" w:ascii="仿宋_GB2312" w:eastAsia="仿宋_GB2312"/>
          <w:sz w:val="24"/>
        </w:rPr>
        <w:t>户    名：</w:t>
      </w:r>
    </w:p>
    <w:p>
      <w:pPr>
        <w:ind w:firstLine="480" w:firstLineChars="200"/>
        <w:rPr>
          <w:rFonts w:ascii="仿宋_GB2312" w:eastAsia="仿宋_GB2312"/>
          <w:sz w:val="24"/>
        </w:rPr>
      </w:pPr>
      <w:r>
        <w:rPr>
          <w:rFonts w:hint="eastAsia" w:ascii="仿宋_GB2312" w:eastAsia="仿宋_GB2312"/>
          <w:sz w:val="24"/>
        </w:rPr>
        <w:t>开户银行：</w:t>
      </w:r>
    </w:p>
    <w:p>
      <w:pPr>
        <w:ind w:firstLine="480" w:firstLineChars="200"/>
        <w:rPr>
          <w:rFonts w:ascii="仿宋_GB2312" w:eastAsia="仿宋_GB2312"/>
          <w:sz w:val="24"/>
        </w:rPr>
      </w:pPr>
      <w:r>
        <w:rPr>
          <w:rFonts w:hint="eastAsia" w:ascii="仿宋_GB2312" w:eastAsia="仿宋_GB2312"/>
          <w:sz w:val="24"/>
        </w:rPr>
        <w:t>帐    号：</w:t>
      </w:r>
    </w:p>
    <w:p>
      <w:pPr>
        <w:ind w:firstLine="480" w:firstLineChars="200"/>
        <w:rPr>
          <w:rFonts w:ascii="仿宋_GB2312" w:eastAsia="仿宋_GB2312"/>
          <w:sz w:val="24"/>
        </w:rPr>
      </w:pPr>
      <w:r>
        <w:rPr>
          <w:rFonts w:hint="eastAsia" w:ascii="仿宋_GB2312" w:eastAsia="仿宋_GB2312"/>
          <w:sz w:val="24"/>
        </w:rPr>
        <w:t>联系人及电话：</w:t>
      </w:r>
    </w:p>
    <w:p>
      <w:pPr>
        <w:rPr>
          <w:rFonts w:ascii="仿宋_GB2312" w:eastAsia="仿宋_GB2312"/>
          <w:sz w:val="24"/>
        </w:rPr>
      </w:pPr>
    </w:p>
    <w:p>
      <w:pPr>
        <w:ind w:firstLine="482" w:firstLineChars="200"/>
        <w:rPr>
          <w:rFonts w:ascii="仿宋_GB2312" w:eastAsia="仿宋_GB2312"/>
          <w:b/>
          <w:bCs/>
          <w:sz w:val="24"/>
        </w:rPr>
      </w:pPr>
      <w:r>
        <w:rPr>
          <w:rFonts w:hint="eastAsia" w:ascii="仿宋_GB2312" w:eastAsia="仿宋_GB2312"/>
          <w:b/>
          <w:bCs/>
          <w:sz w:val="24"/>
        </w:rPr>
        <w:t>注：报价人需在报价文件开启前单独将申请书递交给采购人，申请书不用密封在报价文件内。</w:t>
      </w:r>
    </w:p>
    <w:p>
      <w:pPr>
        <w:ind w:firstLine="720" w:firstLineChars="300"/>
        <w:rPr>
          <w:rFonts w:ascii="仿宋_GB2312" w:eastAsia="仿宋_GB2312"/>
          <w:sz w:val="24"/>
        </w:rPr>
      </w:pPr>
    </w:p>
    <w:p>
      <w:pPr>
        <w:ind w:firstLine="3600" w:firstLineChars="1500"/>
        <w:rPr>
          <w:rFonts w:ascii="仿宋_GB2312" w:eastAsia="仿宋_GB2312"/>
          <w:sz w:val="24"/>
        </w:rPr>
      </w:pPr>
    </w:p>
    <w:p>
      <w:pPr>
        <w:ind w:firstLine="3600" w:firstLineChars="1500"/>
        <w:rPr>
          <w:rFonts w:ascii="仿宋_GB2312" w:eastAsia="仿宋_GB2312"/>
          <w:sz w:val="24"/>
        </w:rPr>
      </w:pPr>
      <w:r>
        <w:rPr>
          <w:rFonts w:hint="eastAsia" w:ascii="仿宋_GB2312" w:eastAsia="仿宋_GB2312"/>
          <w:sz w:val="24"/>
        </w:rPr>
        <w:t>报价人：（盖企业公章）</w:t>
      </w:r>
    </w:p>
    <w:p>
      <w:pPr>
        <w:ind w:firstLine="5040" w:firstLineChars="2100"/>
        <w:rPr>
          <w:rFonts w:ascii="仿宋_GB2312" w:eastAsia="仿宋_GB2312"/>
          <w:sz w:val="24"/>
        </w:rPr>
      </w:pPr>
      <w:r>
        <w:rPr>
          <w:rFonts w:hint="eastAsia" w:ascii="仿宋_GB2312" w:eastAsia="仿宋_GB2312"/>
          <w:sz w:val="24"/>
        </w:rPr>
        <w:t>2023年月日</w:t>
      </w:r>
    </w:p>
    <w:p>
      <w:pPr>
        <w:snapToGrid w:val="0"/>
        <w:spacing w:line="560" w:lineRule="exact"/>
        <w:jc w:val="left"/>
        <w:rPr>
          <w:rFonts w:ascii="华文仿宋" w:hAnsi="华文仿宋" w:eastAsia="华文仿宋" w:cs="华文仿宋"/>
          <w:spacing w:val="-6"/>
          <w:sz w:val="2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7"/>
        <w:spacing w:line="600" w:lineRule="exact"/>
        <w:ind w:firstLine="0"/>
        <w:rPr>
          <w:rFonts w:ascii="仿宋_GB2312" w:hAnsi="宋体" w:eastAsia="仿宋_GB2312"/>
          <w:b/>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3F0AE426"/>
    <w:multiLevelType w:val="singleLevel"/>
    <w:tmpl w:val="3F0AE426"/>
    <w:lvl w:ilvl="0" w:tentative="0">
      <w:start w:val="4"/>
      <w:numFmt w:val="chineseCounting"/>
      <w:suff w:val="nothing"/>
      <w:lvlText w:val="%1、"/>
      <w:lvlJc w:val="left"/>
      <w:rPr>
        <w:rFonts w:hint="eastAsia"/>
      </w:rPr>
    </w:lvl>
  </w:abstractNum>
  <w:abstractNum w:abstractNumId="8">
    <w:nsid w:val="49DA05A5"/>
    <w:multiLevelType w:val="singleLevel"/>
    <w:tmpl w:val="49DA05A5"/>
    <w:lvl w:ilvl="0" w:tentative="0">
      <w:start w:val="1"/>
      <w:numFmt w:val="decimal"/>
      <w:suff w:val="nothing"/>
      <w:lvlText w:val="（%1）"/>
      <w:lvlJc w:val="left"/>
    </w:lvl>
  </w:abstractNum>
  <w:abstractNum w:abstractNumId="9">
    <w:nsid w:val="4A4A9A46"/>
    <w:multiLevelType w:val="singleLevel"/>
    <w:tmpl w:val="4A4A9A46"/>
    <w:lvl w:ilvl="0" w:tentative="0">
      <w:start w:val="9"/>
      <w:numFmt w:val="chineseCounting"/>
      <w:suff w:val="nothing"/>
      <w:lvlText w:val="%1、"/>
      <w:lvlJc w:val="left"/>
      <w:rPr>
        <w:rFonts w:hint="eastAsia"/>
      </w:rPr>
    </w:lvl>
  </w:abstractNum>
  <w:abstractNum w:abstractNumId="10">
    <w:nsid w:val="541DA2C7"/>
    <w:multiLevelType w:val="singleLevel"/>
    <w:tmpl w:val="541DA2C7"/>
    <w:lvl w:ilvl="0" w:tentative="0">
      <w:start w:val="5"/>
      <w:numFmt w:val="chineseCounting"/>
      <w:suff w:val="nothing"/>
      <w:lvlText w:val="%1、"/>
      <w:lvlJc w:val="left"/>
      <w:rPr>
        <w:rFonts w:hint="eastAsia"/>
      </w:rPr>
    </w:lvl>
  </w:abstractNum>
  <w:num w:numId="1">
    <w:abstractNumId w:val="6"/>
  </w:num>
  <w:num w:numId="2">
    <w:abstractNumId w:val="9"/>
  </w:num>
  <w:num w:numId="3">
    <w:abstractNumId w:val="3"/>
  </w:num>
  <w:num w:numId="4">
    <w:abstractNumId w:val="2"/>
  </w:num>
  <w:num w:numId="5">
    <w:abstractNumId w:val="1"/>
  </w:num>
  <w:num w:numId="6">
    <w:abstractNumId w:val="8"/>
  </w:num>
  <w:num w:numId="7">
    <w:abstractNumId w:val="7"/>
  </w:num>
  <w:num w:numId="8">
    <w:abstractNumId w:val="10"/>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xYjIzNzA5MzI5M2U1MmJjY2Q5ODA1MjJmNmViOTkifQ=="/>
  </w:docVars>
  <w:rsids>
    <w:rsidRoot w:val="00172A27"/>
    <w:rsid w:val="00005206"/>
    <w:rsid w:val="0000642F"/>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4E0E"/>
    <w:rsid w:val="004F745E"/>
    <w:rsid w:val="00520ACA"/>
    <w:rsid w:val="00533B94"/>
    <w:rsid w:val="005749BD"/>
    <w:rsid w:val="005928CA"/>
    <w:rsid w:val="005C3DB0"/>
    <w:rsid w:val="005C6383"/>
    <w:rsid w:val="005D0A52"/>
    <w:rsid w:val="005D4283"/>
    <w:rsid w:val="005E3506"/>
    <w:rsid w:val="005F03A8"/>
    <w:rsid w:val="00605970"/>
    <w:rsid w:val="0064101E"/>
    <w:rsid w:val="006512F7"/>
    <w:rsid w:val="006702AB"/>
    <w:rsid w:val="00690AA8"/>
    <w:rsid w:val="00693DE9"/>
    <w:rsid w:val="006A032E"/>
    <w:rsid w:val="006A17F4"/>
    <w:rsid w:val="006B537C"/>
    <w:rsid w:val="006C61DB"/>
    <w:rsid w:val="006C769A"/>
    <w:rsid w:val="006E2F78"/>
    <w:rsid w:val="006E67D6"/>
    <w:rsid w:val="006F712B"/>
    <w:rsid w:val="007217A5"/>
    <w:rsid w:val="0072190F"/>
    <w:rsid w:val="0074544D"/>
    <w:rsid w:val="00776327"/>
    <w:rsid w:val="007A0408"/>
    <w:rsid w:val="007A5EE0"/>
    <w:rsid w:val="007B4256"/>
    <w:rsid w:val="007C4C9C"/>
    <w:rsid w:val="007C5D75"/>
    <w:rsid w:val="007D2B98"/>
    <w:rsid w:val="007D4091"/>
    <w:rsid w:val="007E0BEB"/>
    <w:rsid w:val="007E0E9E"/>
    <w:rsid w:val="00801F6D"/>
    <w:rsid w:val="00811CA2"/>
    <w:rsid w:val="0082268D"/>
    <w:rsid w:val="00825283"/>
    <w:rsid w:val="00827610"/>
    <w:rsid w:val="00851F1E"/>
    <w:rsid w:val="00891E30"/>
    <w:rsid w:val="00893EB1"/>
    <w:rsid w:val="008A22F1"/>
    <w:rsid w:val="008A6C5D"/>
    <w:rsid w:val="008D2EB6"/>
    <w:rsid w:val="008F075F"/>
    <w:rsid w:val="00904219"/>
    <w:rsid w:val="00914F2F"/>
    <w:rsid w:val="0091739B"/>
    <w:rsid w:val="00920E0A"/>
    <w:rsid w:val="00953F5A"/>
    <w:rsid w:val="0096749D"/>
    <w:rsid w:val="00972FBD"/>
    <w:rsid w:val="00982D86"/>
    <w:rsid w:val="009879B3"/>
    <w:rsid w:val="009B2EC4"/>
    <w:rsid w:val="009C0450"/>
    <w:rsid w:val="009E0B4C"/>
    <w:rsid w:val="00A0408D"/>
    <w:rsid w:val="00A048D2"/>
    <w:rsid w:val="00A239AF"/>
    <w:rsid w:val="00A25585"/>
    <w:rsid w:val="00A255A7"/>
    <w:rsid w:val="00A32940"/>
    <w:rsid w:val="00A332FB"/>
    <w:rsid w:val="00A64D93"/>
    <w:rsid w:val="00A918F8"/>
    <w:rsid w:val="00AC61EC"/>
    <w:rsid w:val="00AD712B"/>
    <w:rsid w:val="00AF2F90"/>
    <w:rsid w:val="00B06561"/>
    <w:rsid w:val="00B16A94"/>
    <w:rsid w:val="00B23A8B"/>
    <w:rsid w:val="00B37A58"/>
    <w:rsid w:val="00B43A11"/>
    <w:rsid w:val="00B47773"/>
    <w:rsid w:val="00B47A55"/>
    <w:rsid w:val="00B5080A"/>
    <w:rsid w:val="00B578FD"/>
    <w:rsid w:val="00B66E79"/>
    <w:rsid w:val="00B725B0"/>
    <w:rsid w:val="00B87DC4"/>
    <w:rsid w:val="00BC73ED"/>
    <w:rsid w:val="00BD049D"/>
    <w:rsid w:val="00BD3180"/>
    <w:rsid w:val="00C455E2"/>
    <w:rsid w:val="00C45D29"/>
    <w:rsid w:val="00C474C7"/>
    <w:rsid w:val="00C50E8E"/>
    <w:rsid w:val="00C658A4"/>
    <w:rsid w:val="00C9122C"/>
    <w:rsid w:val="00C9346B"/>
    <w:rsid w:val="00CB5344"/>
    <w:rsid w:val="00CC02CC"/>
    <w:rsid w:val="00CC3208"/>
    <w:rsid w:val="00CD0F45"/>
    <w:rsid w:val="00CD1BA4"/>
    <w:rsid w:val="00CE34D7"/>
    <w:rsid w:val="00CF38FC"/>
    <w:rsid w:val="00D47227"/>
    <w:rsid w:val="00D53C7B"/>
    <w:rsid w:val="00D55287"/>
    <w:rsid w:val="00D575BC"/>
    <w:rsid w:val="00D7084B"/>
    <w:rsid w:val="00D8442D"/>
    <w:rsid w:val="00D85894"/>
    <w:rsid w:val="00D943B8"/>
    <w:rsid w:val="00DA1D01"/>
    <w:rsid w:val="00DB49D1"/>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6479"/>
    <w:rsid w:val="00FE34DC"/>
    <w:rsid w:val="01107146"/>
    <w:rsid w:val="01314144"/>
    <w:rsid w:val="014D56AE"/>
    <w:rsid w:val="015846B4"/>
    <w:rsid w:val="016C0F02"/>
    <w:rsid w:val="01853E11"/>
    <w:rsid w:val="018578BC"/>
    <w:rsid w:val="01A51F4F"/>
    <w:rsid w:val="01C330A6"/>
    <w:rsid w:val="01D603CB"/>
    <w:rsid w:val="02B86242"/>
    <w:rsid w:val="02E828A9"/>
    <w:rsid w:val="033D767D"/>
    <w:rsid w:val="03471D59"/>
    <w:rsid w:val="035F4E16"/>
    <w:rsid w:val="03A06E4A"/>
    <w:rsid w:val="03CA35A9"/>
    <w:rsid w:val="03D97FD5"/>
    <w:rsid w:val="04064A9B"/>
    <w:rsid w:val="04157AE7"/>
    <w:rsid w:val="047B5B29"/>
    <w:rsid w:val="04E225CF"/>
    <w:rsid w:val="05320CE8"/>
    <w:rsid w:val="05A607FA"/>
    <w:rsid w:val="05B63FA2"/>
    <w:rsid w:val="05B668C1"/>
    <w:rsid w:val="05BC4BB2"/>
    <w:rsid w:val="05FA5344"/>
    <w:rsid w:val="06034934"/>
    <w:rsid w:val="06131C77"/>
    <w:rsid w:val="06371C7B"/>
    <w:rsid w:val="06415963"/>
    <w:rsid w:val="06454A63"/>
    <w:rsid w:val="06514C09"/>
    <w:rsid w:val="066A231B"/>
    <w:rsid w:val="06D116AD"/>
    <w:rsid w:val="073205A9"/>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5F4483"/>
    <w:rsid w:val="0BAB4DBC"/>
    <w:rsid w:val="0BFD0D58"/>
    <w:rsid w:val="0C135BDE"/>
    <w:rsid w:val="0C1F4BA2"/>
    <w:rsid w:val="0C3A69B5"/>
    <w:rsid w:val="0C760F26"/>
    <w:rsid w:val="0C7A7F87"/>
    <w:rsid w:val="0C9929C6"/>
    <w:rsid w:val="0CAE0A3D"/>
    <w:rsid w:val="0D1E3816"/>
    <w:rsid w:val="0D215D64"/>
    <w:rsid w:val="0D2A4696"/>
    <w:rsid w:val="0E6A1AAE"/>
    <w:rsid w:val="0E83790E"/>
    <w:rsid w:val="0EA15903"/>
    <w:rsid w:val="0ED00C08"/>
    <w:rsid w:val="0F1848EF"/>
    <w:rsid w:val="0F33159E"/>
    <w:rsid w:val="0F5138EB"/>
    <w:rsid w:val="0F5C1C98"/>
    <w:rsid w:val="0F702BAA"/>
    <w:rsid w:val="0F970333"/>
    <w:rsid w:val="103A63C3"/>
    <w:rsid w:val="108B4FBD"/>
    <w:rsid w:val="10CB59DE"/>
    <w:rsid w:val="10DE05C4"/>
    <w:rsid w:val="10F90377"/>
    <w:rsid w:val="113C1A63"/>
    <w:rsid w:val="11884ACC"/>
    <w:rsid w:val="11CC67B9"/>
    <w:rsid w:val="124D2729"/>
    <w:rsid w:val="12A25A6E"/>
    <w:rsid w:val="12D54573"/>
    <w:rsid w:val="12DC1B4C"/>
    <w:rsid w:val="12EA4B78"/>
    <w:rsid w:val="1327343B"/>
    <w:rsid w:val="134654C7"/>
    <w:rsid w:val="13B669BA"/>
    <w:rsid w:val="13CE7899"/>
    <w:rsid w:val="13D66E12"/>
    <w:rsid w:val="141D560F"/>
    <w:rsid w:val="14315DED"/>
    <w:rsid w:val="1437597B"/>
    <w:rsid w:val="152D3FF8"/>
    <w:rsid w:val="154D731E"/>
    <w:rsid w:val="159F0454"/>
    <w:rsid w:val="15DE1EC2"/>
    <w:rsid w:val="15E60D74"/>
    <w:rsid w:val="167B74ED"/>
    <w:rsid w:val="16955FFB"/>
    <w:rsid w:val="169A43C3"/>
    <w:rsid w:val="17285268"/>
    <w:rsid w:val="172A506C"/>
    <w:rsid w:val="174F511B"/>
    <w:rsid w:val="17821D60"/>
    <w:rsid w:val="178E17D0"/>
    <w:rsid w:val="17B943BD"/>
    <w:rsid w:val="186770D6"/>
    <w:rsid w:val="189D4EA1"/>
    <w:rsid w:val="18EC7B5E"/>
    <w:rsid w:val="18F42E69"/>
    <w:rsid w:val="19230CA9"/>
    <w:rsid w:val="196C7223"/>
    <w:rsid w:val="19994397"/>
    <w:rsid w:val="1A7C7C3D"/>
    <w:rsid w:val="1A8175FE"/>
    <w:rsid w:val="1AF40507"/>
    <w:rsid w:val="1B2733AE"/>
    <w:rsid w:val="1B626239"/>
    <w:rsid w:val="1B774426"/>
    <w:rsid w:val="1B830500"/>
    <w:rsid w:val="1B851185"/>
    <w:rsid w:val="1BAA6025"/>
    <w:rsid w:val="1C1D5137"/>
    <w:rsid w:val="1C2E2C69"/>
    <w:rsid w:val="1C5151F2"/>
    <w:rsid w:val="1CF55952"/>
    <w:rsid w:val="1D49331C"/>
    <w:rsid w:val="1D514E6A"/>
    <w:rsid w:val="1D522E40"/>
    <w:rsid w:val="1D9649D2"/>
    <w:rsid w:val="1DB47043"/>
    <w:rsid w:val="1DFA4CE8"/>
    <w:rsid w:val="1E524C91"/>
    <w:rsid w:val="1E56367F"/>
    <w:rsid w:val="1EA77EC3"/>
    <w:rsid w:val="1EAA0146"/>
    <w:rsid w:val="1EE2069D"/>
    <w:rsid w:val="1F0B1A70"/>
    <w:rsid w:val="1F2C22F0"/>
    <w:rsid w:val="1F4B03E7"/>
    <w:rsid w:val="1FA31918"/>
    <w:rsid w:val="1FE43FA1"/>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2B5D25"/>
    <w:rsid w:val="233157B8"/>
    <w:rsid w:val="233E28EF"/>
    <w:rsid w:val="2369313B"/>
    <w:rsid w:val="23967743"/>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C2106B"/>
    <w:rsid w:val="28060F58"/>
    <w:rsid w:val="280A4B70"/>
    <w:rsid w:val="28676A0F"/>
    <w:rsid w:val="288010CA"/>
    <w:rsid w:val="288F1D81"/>
    <w:rsid w:val="289C06A1"/>
    <w:rsid w:val="289D3DD5"/>
    <w:rsid w:val="28E1656D"/>
    <w:rsid w:val="292A511A"/>
    <w:rsid w:val="29B47B03"/>
    <w:rsid w:val="29B77593"/>
    <w:rsid w:val="29C10E39"/>
    <w:rsid w:val="2A4239F7"/>
    <w:rsid w:val="2ABB7EB5"/>
    <w:rsid w:val="2B290B60"/>
    <w:rsid w:val="2B53281F"/>
    <w:rsid w:val="2B9F0A9D"/>
    <w:rsid w:val="2BBE2109"/>
    <w:rsid w:val="2C11611D"/>
    <w:rsid w:val="2C353BD3"/>
    <w:rsid w:val="2CB05D83"/>
    <w:rsid w:val="2CC0612A"/>
    <w:rsid w:val="2CCF1299"/>
    <w:rsid w:val="2D3A3F47"/>
    <w:rsid w:val="2D4C58D4"/>
    <w:rsid w:val="2D6329A9"/>
    <w:rsid w:val="2DB6773D"/>
    <w:rsid w:val="2DB96A6D"/>
    <w:rsid w:val="2E275F08"/>
    <w:rsid w:val="2EA26FFA"/>
    <w:rsid w:val="2ED51080"/>
    <w:rsid w:val="2EDE7CDD"/>
    <w:rsid w:val="2EE240CA"/>
    <w:rsid w:val="2F021C8F"/>
    <w:rsid w:val="2F19361A"/>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20D3D53"/>
    <w:rsid w:val="324314C5"/>
    <w:rsid w:val="32A77B84"/>
    <w:rsid w:val="32D30162"/>
    <w:rsid w:val="33092244"/>
    <w:rsid w:val="335D37FF"/>
    <w:rsid w:val="338418CB"/>
    <w:rsid w:val="33FF768C"/>
    <w:rsid w:val="340E1A1A"/>
    <w:rsid w:val="3412038E"/>
    <w:rsid w:val="34625D9E"/>
    <w:rsid w:val="347A299D"/>
    <w:rsid w:val="34E64CF1"/>
    <w:rsid w:val="34E9414E"/>
    <w:rsid w:val="35040A42"/>
    <w:rsid w:val="356F3979"/>
    <w:rsid w:val="35991F3D"/>
    <w:rsid w:val="35E14DB3"/>
    <w:rsid w:val="35ED7BFB"/>
    <w:rsid w:val="36292162"/>
    <w:rsid w:val="36643018"/>
    <w:rsid w:val="36731EFF"/>
    <w:rsid w:val="36900781"/>
    <w:rsid w:val="36AD2EE7"/>
    <w:rsid w:val="36B078B6"/>
    <w:rsid w:val="374D277C"/>
    <w:rsid w:val="376722CE"/>
    <w:rsid w:val="37731DB3"/>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6939F1"/>
    <w:rsid w:val="39B45B8F"/>
    <w:rsid w:val="3B032432"/>
    <w:rsid w:val="3B1677E2"/>
    <w:rsid w:val="3B7146C9"/>
    <w:rsid w:val="3C832147"/>
    <w:rsid w:val="3D3008BF"/>
    <w:rsid w:val="3D4B28B2"/>
    <w:rsid w:val="3D6627BD"/>
    <w:rsid w:val="3D700B47"/>
    <w:rsid w:val="3D766955"/>
    <w:rsid w:val="3D8B21D4"/>
    <w:rsid w:val="3DA91D24"/>
    <w:rsid w:val="3DCA31F4"/>
    <w:rsid w:val="3DFE20B5"/>
    <w:rsid w:val="3E3D0FF4"/>
    <w:rsid w:val="3E782E72"/>
    <w:rsid w:val="3E7C640C"/>
    <w:rsid w:val="3EBC74B6"/>
    <w:rsid w:val="3EF31DAF"/>
    <w:rsid w:val="3F201494"/>
    <w:rsid w:val="3F9D7E4A"/>
    <w:rsid w:val="40B1443A"/>
    <w:rsid w:val="40C652D1"/>
    <w:rsid w:val="40D20D91"/>
    <w:rsid w:val="41482DE1"/>
    <w:rsid w:val="41750305"/>
    <w:rsid w:val="41A94782"/>
    <w:rsid w:val="41E80F9D"/>
    <w:rsid w:val="42607A93"/>
    <w:rsid w:val="42714483"/>
    <w:rsid w:val="43337D30"/>
    <w:rsid w:val="439E0787"/>
    <w:rsid w:val="43C26223"/>
    <w:rsid w:val="43DA1517"/>
    <w:rsid w:val="44067D66"/>
    <w:rsid w:val="442B73CF"/>
    <w:rsid w:val="446327A5"/>
    <w:rsid w:val="44FA19ED"/>
    <w:rsid w:val="45563116"/>
    <w:rsid w:val="45856D2B"/>
    <w:rsid w:val="458C3636"/>
    <w:rsid w:val="45EE0FB3"/>
    <w:rsid w:val="4612770C"/>
    <w:rsid w:val="46746F5B"/>
    <w:rsid w:val="46964075"/>
    <w:rsid w:val="46D87964"/>
    <w:rsid w:val="46E56E36"/>
    <w:rsid w:val="474E0FE2"/>
    <w:rsid w:val="477E3CBD"/>
    <w:rsid w:val="479D15E5"/>
    <w:rsid w:val="47B23329"/>
    <w:rsid w:val="48017F2B"/>
    <w:rsid w:val="48561630"/>
    <w:rsid w:val="48733F90"/>
    <w:rsid w:val="48981C49"/>
    <w:rsid w:val="48B529DC"/>
    <w:rsid w:val="491E6843"/>
    <w:rsid w:val="492179E6"/>
    <w:rsid w:val="492612C5"/>
    <w:rsid w:val="49341757"/>
    <w:rsid w:val="494720F9"/>
    <w:rsid w:val="496613D2"/>
    <w:rsid w:val="4A163DDE"/>
    <w:rsid w:val="4AE223BF"/>
    <w:rsid w:val="4AE65EA7"/>
    <w:rsid w:val="4AEC002A"/>
    <w:rsid w:val="4B223D92"/>
    <w:rsid w:val="4B6550A2"/>
    <w:rsid w:val="4C233734"/>
    <w:rsid w:val="4C310D5F"/>
    <w:rsid w:val="4C6F0DF0"/>
    <w:rsid w:val="4C7F2E52"/>
    <w:rsid w:val="4D20220D"/>
    <w:rsid w:val="4D6355D3"/>
    <w:rsid w:val="4D7A191D"/>
    <w:rsid w:val="4D867D02"/>
    <w:rsid w:val="4DCD10CD"/>
    <w:rsid w:val="4DD41379"/>
    <w:rsid w:val="4DE620CD"/>
    <w:rsid w:val="4DF346F2"/>
    <w:rsid w:val="4E287D72"/>
    <w:rsid w:val="4E5445BD"/>
    <w:rsid w:val="4E873E4C"/>
    <w:rsid w:val="4F3F5FA4"/>
    <w:rsid w:val="4F976DD1"/>
    <w:rsid w:val="4F987015"/>
    <w:rsid w:val="4FD03F98"/>
    <w:rsid w:val="50437C24"/>
    <w:rsid w:val="509D023B"/>
    <w:rsid w:val="50A06EC7"/>
    <w:rsid w:val="50B6598C"/>
    <w:rsid w:val="50FE69D7"/>
    <w:rsid w:val="511E4CB5"/>
    <w:rsid w:val="516B1CDD"/>
    <w:rsid w:val="51952C61"/>
    <w:rsid w:val="519B0AAD"/>
    <w:rsid w:val="51EC095C"/>
    <w:rsid w:val="524A0F05"/>
    <w:rsid w:val="525E7E62"/>
    <w:rsid w:val="52C85AD9"/>
    <w:rsid w:val="53201A57"/>
    <w:rsid w:val="53A64715"/>
    <w:rsid w:val="53E55E8D"/>
    <w:rsid w:val="5440490D"/>
    <w:rsid w:val="54493310"/>
    <w:rsid w:val="546C3108"/>
    <w:rsid w:val="548117E3"/>
    <w:rsid w:val="552E274B"/>
    <w:rsid w:val="558C7F01"/>
    <w:rsid w:val="55CD4686"/>
    <w:rsid w:val="56335818"/>
    <w:rsid w:val="56352885"/>
    <w:rsid w:val="568A60F9"/>
    <w:rsid w:val="56B8264C"/>
    <w:rsid w:val="56E22F78"/>
    <w:rsid w:val="56EB21BE"/>
    <w:rsid w:val="56EF1513"/>
    <w:rsid w:val="56FE6458"/>
    <w:rsid w:val="5747756B"/>
    <w:rsid w:val="577757F8"/>
    <w:rsid w:val="579A2C0D"/>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680474"/>
    <w:rsid w:val="5AA16323"/>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0E0E47"/>
    <w:rsid w:val="62916D9A"/>
    <w:rsid w:val="62EE6593"/>
    <w:rsid w:val="630337C7"/>
    <w:rsid w:val="631D5AF8"/>
    <w:rsid w:val="63A01235"/>
    <w:rsid w:val="63B61CA6"/>
    <w:rsid w:val="63FC7D03"/>
    <w:rsid w:val="642D51BD"/>
    <w:rsid w:val="645A66BA"/>
    <w:rsid w:val="64881D02"/>
    <w:rsid w:val="64954634"/>
    <w:rsid w:val="64A04CAF"/>
    <w:rsid w:val="64AF414A"/>
    <w:rsid w:val="64C87B18"/>
    <w:rsid w:val="64F81422"/>
    <w:rsid w:val="651F64C0"/>
    <w:rsid w:val="654F34A0"/>
    <w:rsid w:val="65B4267A"/>
    <w:rsid w:val="65E03A19"/>
    <w:rsid w:val="661A1376"/>
    <w:rsid w:val="662E7488"/>
    <w:rsid w:val="66330F55"/>
    <w:rsid w:val="66643A42"/>
    <w:rsid w:val="66E3632D"/>
    <w:rsid w:val="67125B51"/>
    <w:rsid w:val="674E05C4"/>
    <w:rsid w:val="676825C3"/>
    <w:rsid w:val="677C33B2"/>
    <w:rsid w:val="6780592A"/>
    <w:rsid w:val="6784772C"/>
    <w:rsid w:val="67F2790E"/>
    <w:rsid w:val="68853A70"/>
    <w:rsid w:val="68BF6AA4"/>
    <w:rsid w:val="68CB1480"/>
    <w:rsid w:val="68CC0CE9"/>
    <w:rsid w:val="69132EFA"/>
    <w:rsid w:val="69664D2A"/>
    <w:rsid w:val="69772BC8"/>
    <w:rsid w:val="69CB7E13"/>
    <w:rsid w:val="69E56C4B"/>
    <w:rsid w:val="6A1A479A"/>
    <w:rsid w:val="6A263F22"/>
    <w:rsid w:val="6ABF1D39"/>
    <w:rsid w:val="6AEA5831"/>
    <w:rsid w:val="6AF21FDB"/>
    <w:rsid w:val="6B00162A"/>
    <w:rsid w:val="6B1B4122"/>
    <w:rsid w:val="6B2E717F"/>
    <w:rsid w:val="6B801DDF"/>
    <w:rsid w:val="6BAA11C7"/>
    <w:rsid w:val="6BB93AB4"/>
    <w:rsid w:val="6BBF1117"/>
    <w:rsid w:val="6BF911FC"/>
    <w:rsid w:val="6C454E91"/>
    <w:rsid w:val="6C71534C"/>
    <w:rsid w:val="6C7D36DC"/>
    <w:rsid w:val="6C934B33"/>
    <w:rsid w:val="6D4272BF"/>
    <w:rsid w:val="6D672B9F"/>
    <w:rsid w:val="6DD80E24"/>
    <w:rsid w:val="6E4678CD"/>
    <w:rsid w:val="6E4F29BD"/>
    <w:rsid w:val="6EAB7730"/>
    <w:rsid w:val="6EC106ED"/>
    <w:rsid w:val="6EC95AFF"/>
    <w:rsid w:val="6EE140CF"/>
    <w:rsid w:val="6EEB287A"/>
    <w:rsid w:val="6EFD5F01"/>
    <w:rsid w:val="6F050C70"/>
    <w:rsid w:val="6F3E6ED0"/>
    <w:rsid w:val="6F40255F"/>
    <w:rsid w:val="6F7211BC"/>
    <w:rsid w:val="6FAB5D2A"/>
    <w:rsid w:val="6FC05A2A"/>
    <w:rsid w:val="70092CED"/>
    <w:rsid w:val="701A3DCF"/>
    <w:rsid w:val="70323012"/>
    <w:rsid w:val="704C7AF1"/>
    <w:rsid w:val="717958C4"/>
    <w:rsid w:val="72055D09"/>
    <w:rsid w:val="724315AC"/>
    <w:rsid w:val="7251239D"/>
    <w:rsid w:val="72914998"/>
    <w:rsid w:val="72FB0FC8"/>
    <w:rsid w:val="731514EB"/>
    <w:rsid w:val="733C4DFB"/>
    <w:rsid w:val="733E263C"/>
    <w:rsid w:val="735C1562"/>
    <w:rsid w:val="74320689"/>
    <w:rsid w:val="74444B19"/>
    <w:rsid w:val="744C59D1"/>
    <w:rsid w:val="744D69AF"/>
    <w:rsid w:val="747E021F"/>
    <w:rsid w:val="74A4656A"/>
    <w:rsid w:val="74B92643"/>
    <w:rsid w:val="74D168C4"/>
    <w:rsid w:val="74F4024E"/>
    <w:rsid w:val="75021BEE"/>
    <w:rsid w:val="752E7228"/>
    <w:rsid w:val="75564116"/>
    <w:rsid w:val="75986535"/>
    <w:rsid w:val="759E7DB9"/>
    <w:rsid w:val="75B86217"/>
    <w:rsid w:val="75DA6429"/>
    <w:rsid w:val="75DC63C3"/>
    <w:rsid w:val="760A7432"/>
    <w:rsid w:val="7645180A"/>
    <w:rsid w:val="76726D86"/>
    <w:rsid w:val="768B677A"/>
    <w:rsid w:val="76936FD7"/>
    <w:rsid w:val="77477C96"/>
    <w:rsid w:val="77562B8F"/>
    <w:rsid w:val="777A6523"/>
    <w:rsid w:val="77997712"/>
    <w:rsid w:val="77AD4E34"/>
    <w:rsid w:val="77BB72DA"/>
    <w:rsid w:val="77C20FE1"/>
    <w:rsid w:val="77CE7697"/>
    <w:rsid w:val="78030989"/>
    <w:rsid w:val="78363656"/>
    <w:rsid w:val="78613FBD"/>
    <w:rsid w:val="78917090"/>
    <w:rsid w:val="78B122AD"/>
    <w:rsid w:val="79256FE8"/>
    <w:rsid w:val="795F7A95"/>
    <w:rsid w:val="79AA4B40"/>
    <w:rsid w:val="79AD5022"/>
    <w:rsid w:val="79D17E7C"/>
    <w:rsid w:val="79FF6B82"/>
    <w:rsid w:val="7A1563A6"/>
    <w:rsid w:val="7A774F04"/>
    <w:rsid w:val="7AA8546C"/>
    <w:rsid w:val="7ACE604F"/>
    <w:rsid w:val="7AE07E5B"/>
    <w:rsid w:val="7AE66FC1"/>
    <w:rsid w:val="7AED2E7F"/>
    <w:rsid w:val="7B2E37DF"/>
    <w:rsid w:val="7B6B3867"/>
    <w:rsid w:val="7B8C38FD"/>
    <w:rsid w:val="7BB753FD"/>
    <w:rsid w:val="7BDD6401"/>
    <w:rsid w:val="7C4466BB"/>
    <w:rsid w:val="7C8B0BA1"/>
    <w:rsid w:val="7C9E29E6"/>
    <w:rsid w:val="7CA76592"/>
    <w:rsid w:val="7CB03177"/>
    <w:rsid w:val="7CF130FA"/>
    <w:rsid w:val="7D02645C"/>
    <w:rsid w:val="7D2309D4"/>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3"/>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4"/>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99"/>
    <w:pPr>
      <w:keepLines/>
      <w:widowControl/>
      <w:tabs>
        <w:tab w:val="left" w:pos="1004"/>
      </w:tabs>
      <w:spacing w:line="360" w:lineRule="auto"/>
      <w:ind w:left="1079" w:leftChars="514"/>
    </w:pPr>
    <w:rPr>
      <w:rFonts w:ascii="宋体" w:hAnsi="宋体"/>
      <w:bCs/>
      <w:szCs w:val="24"/>
    </w:rPr>
  </w:style>
  <w:style w:type="paragraph" w:styleId="14">
    <w:name w:val="index 1"/>
    <w:basedOn w:val="1"/>
    <w:next w:val="1"/>
    <w:qFormat/>
    <w:uiPriority w:val="0"/>
  </w:style>
  <w:style w:type="paragraph" w:styleId="15">
    <w:name w:val="annotation subject"/>
    <w:basedOn w:val="8"/>
    <w:next w:val="8"/>
    <w:link w:val="25"/>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批注文字 Char"/>
    <w:link w:val="8"/>
    <w:qFormat/>
    <w:uiPriority w:val="0"/>
    <w:rPr>
      <w:kern w:val="2"/>
      <w:sz w:val="21"/>
      <w:szCs w:val="24"/>
    </w:rPr>
  </w:style>
  <w:style w:type="character" w:customStyle="1" w:styleId="24">
    <w:name w:val="批注框文本 Char"/>
    <w:link w:val="10"/>
    <w:qFormat/>
    <w:uiPriority w:val="0"/>
    <w:rPr>
      <w:kern w:val="2"/>
      <w:sz w:val="18"/>
      <w:szCs w:val="18"/>
    </w:rPr>
  </w:style>
  <w:style w:type="character" w:customStyle="1" w:styleId="25">
    <w:name w:val="批注主题 Char"/>
    <w:link w:val="15"/>
    <w:qFormat/>
    <w:uiPriority w:val="0"/>
    <w:rPr>
      <w:b/>
      <w:bCs/>
      <w:kern w:val="2"/>
      <w:sz w:val="21"/>
      <w:szCs w:val="24"/>
    </w:rPr>
  </w:style>
  <w:style w:type="character" w:customStyle="1" w:styleId="26">
    <w:name w:val="font31"/>
    <w:qFormat/>
    <w:uiPriority w:val="0"/>
    <w:rPr>
      <w:rFonts w:hint="default" w:ascii="Times New Roman" w:hAnsi="Times New Roman" w:cs="Times New Roman"/>
      <w:color w:val="000000"/>
      <w:sz w:val="22"/>
      <w:szCs w:val="22"/>
      <w:u w:val="none"/>
    </w:rPr>
  </w:style>
  <w:style w:type="character" w:customStyle="1" w:styleId="27">
    <w:name w:val="font11"/>
    <w:qFormat/>
    <w:uiPriority w:val="0"/>
    <w:rPr>
      <w:rFonts w:hint="eastAsia" w:ascii="宋体" w:hAnsi="宋体" w:eastAsia="宋体" w:cs="宋体"/>
      <w:color w:val="000000"/>
      <w:sz w:val="22"/>
      <w:szCs w:val="22"/>
      <w:u w:val="none"/>
    </w:rPr>
  </w:style>
  <w:style w:type="character" w:customStyle="1" w:styleId="28">
    <w:name w:val="font41"/>
    <w:qFormat/>
    <w:uiPriority w:val="0"/>
    <w:rPr>
      <w:rFonts w:hint="eastAsia" w:ascii="宋体" w:hAnsi="宋体" w:eastAsia="宋体" w:cs="宋体"/>
      <w:color w:val="000000"/>
      <w:sz w:val="22"/>
      <w:szCs w:val="22"/>
      <w:u w:val="none"/>
    </w:rPr>
  </w:style>
  <w:style w:type="character" w:customStyle="1" w:styleId="29">
    <w:name w:val="font21"/>
    <w:qFormat/>
    <w:uiPriority w:val="0"/>
    <w:rPr>
      <w:rFonts w:hint="eastAsia" w:ascii="宋体" w:hAnsi="宋体" w:eastAsia="宋体" w:cs="宋体"/>
      <w:color w:val="000000"/>
      <w:sz w:val="18"/>
      <w:szCs w:val="18"/>
      <w:u w:val="none"/>
    </w:rPr>
  </w:style>
  <w:style w:type="paragraph" w:customStyle="1" w:styleId="30">
    <w:name w:val="Char Char9"/>
    <w:basedOn w:val="1"/>
    <w:qFormat/>
    <w:uiPriority w:val="0"/>
    <w:rPr>
      <w:rFonts w:ascii="Calibri" w:hAnsi="Calibri"/>
    </w:rPr>
  </w:style>
  <w:style w:type="paragraph" w:customStyle="1" w:styleId="31">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32">
    <w:name w:val="p0"/>
    <w:basedOn w:val="1"/>
    <w:qFormat/>
    <w:uiPriority w:val="0"/>
    <w:pPr>
      <w:widowControl/>
    </w:pPr>
    <w:rPr>
      <w:rFonts w:ascii="Calibri" w:hAnsi="Calibri" w:cs="宋体"/>
      <w:kern w:val="0"/>
      <w:szCs w:val="21"/>
    </w:rPr>
  </w:style>
  <w:style w:type="paragraph" w:customStyle="1" w:styleId="33">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4">
    <w:name w:val="font51"/>
    <w:basedOn w:val="18"/>
    <w:qFormat/>
    <w:uiPriority w:val="0"/>
    <w:rPr>
      <w:rFonts w:hint="eastAsia" w:ascii="宋体" w:hAnsi="宋体" w:eastAsia="宋体" w:cs="宋体"/>
      <w:color w:val="000000"/>
      <w:sz w:val="18"/>
      <w:szCs w:val="18"/>
      <w:u w:val="single"/>
    </w:rPr>
  </w:style>
  <w:style w:type="paragraph" w:customStyle="1" w:styleId="35">
    <w:name w:val="样式3"/>
    <w:basedOn w:val="9"/>
    <w:qFormat/>
    <w:uiPriority w:val="0"/>
    <w:pPr>
      <w:spacing w:line="0" w:lineRule="atLeast"/>
      <w:outlineLvl w:val="0"/>
    </w:pPr>
    <w:rPr>
      <w:sz w:val="28"/>
    </w:rPr>
  </w:style>
  <w:style w:type="character" w:customStyle="1" w:styleId="36">
    <w:name w:val="font01"/>
    <w:basedOn w:val="18"/>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24406</Words>
  <Characters>25330</Characters>
  <Lines>200</Lines>
  <Paragraphs>56</Paragraphs>
  <TotalTime>45</TotalTime>
  <ScaleCrop>false</ScaleCrop>
  <LinksUpToDate>false</LinksUpToDate>
  <CharactersWithSpaces>26101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伟平</cp:lastModifiedBy>
  <cp:lastPrinted>2023-03-30T07:23:00Z</cp:lastPrinted>
  <dcterms:modified xsi:type="dcterms:W3CDTF">2023-04-03T02:10:43Z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9487E9AD6EB64930A11B07DF545F1EE5</vt:lpwstr>
  </property>
</Properties>
</file>